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1E56" w14:textId="4B3AFB75" w:rsidR="00B27960" w:rsidRPr="003702C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53293790" r:id="rId7"/>
        </w:object>
      </w:r>
    </w:p>
    <w:p w14:paraId="372BC5B3" w14:textId="77777777" w:rsidR="00B27960" w:rsidRPr="003702C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702C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702C4" w14:paraId="773F12B7" w14:textId="77777777" w:rsidTr="00847397">
        <w:tc>
          <w:tcPr>
            <w:tcW w:w="9639" w:type="dxa"/>
          </w:tcPr>
          <w:p w14:paraId="254C32A1" w14:textId="453E78FD" w:rsidR="00B27960" w:rsidRPr="003702C4" w:rsidRDefault="001B37F7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702C4">
              <w:rPr>
                <w:b/>
                <w:bCs/>
                <w:sz w:val="28"/>
                <w:szCs w:val="28"/>
              </w:rPr>
              <w:t xml:space="preserve">СОРОК </w:t>
            </w:r>
            <w:r w:rsidR="0095346F" w:rsidRPr="003702C4">
              <w:rPr>
                <w:b/>
                <w:bCs/>
                <w:sz w:val="28"/>
                <w:szCs w:val="28"/>
              </w:rPr>
              <w:t>ШОСТА</w:t>
            </w:r>
            <w:r w:rsidR="00B27960" w:rsidRPr="003702C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702C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Pr="003702C4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3702C4"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3702C4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702C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702C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3702C4" w:rsidRDefault="00AF21EA" w:rsidP="00AF21EA">
      <w:pPr>
        <w:keepNext/>
        <w:jc w:val="center"/>
        <w:outlineLvl w:val="0"/>
        <w:rPr>
          <w:b/>
          <w:lang w:val="uk-UA"/>
        </w:rPr>
      </w:pPr>
    </w:p>
    <w:p w14:paraId="4F9F7974" w14:textId="157AC92B" w:rsidR="009C759E" w:rsidRPr="003702C4" w:rsidRDefault="0095346F" w:rsidP="009C759E">
      <w:pPr>
        <w:pStyle w:val="1"/>
        <w:rPr>
          <w:b/>
        </w:rPr>
      </w:pPr>
      <w:r w:rsidRPr="003702C4">
        <w:rPr>
          <w:b/>
        </w:rPr>
        <w:t xml:space="preserve">  </w:t>
      </w:r>
      <w:r w:rsidR="00312448">
        <w:rPr>
          <w:b/>
        </w:rPr>
        <w:t>09</w:t>
      </w:r>
      <w:r w:rsidRPr="003702C4">
        <w:rPr>
          <w:b/>
        </w:rPr>
        <w:t>.08</w:t>
      </w:r>
      <w:r w:rsidR="006B6F9A" w:rsidRPr="003702C4">
        <w:rPr>
          <w:b/>
        </w:rPr>
        <w:t>.2023</w:t>
      </w:r>
      <w:r w:rsidR="009C759E" w:rsidRPr="003702C4">
        <w:rPr>
          <w:b/>
        </w:rPr>
        <w:t xml:space="preserve"> </w:t>
      </w:r>
      <w:r w:rsidR="009C759E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052BD5" w:rsidRPr="003702C4">
        <w:rPr>
          <w:b/>
        </w:rPr>
        <w:tab/>
      </w:r>
      <w:r w:rsidR="00E54B36" w:rsidRPr="003702C4">
        <w:rPr>
          <w:b/>
        </w:rPr>
        <w:t xml:space="preserve">№ </w:t>
      </w:r>
      <w:r w:rsidR="00312448">
        <w:rPr>
          <w:b/>
          <w:color w:val="000000"/>
        </w:rPr>
        <w:t>3700</w:t>
      </w:r>
      <w:r w:rsidR="006B6F9A" w:rsidRPr="003702C4">
        <w:rPr>
          <w:b/>
          <w:color w:val="000000"/>
        </w:rPr>
        <w:t>-4</w:t>
      </w:r>
      <w:r w:rsidRPr="003702C4">
        <w:rPr>
          <w:b/>
          <w:color w:val="000000"/>
        </w:rPr>
        <w:t>6</w:t>
      </w:r>
      <w:r w:rsidR="009311A7" w:rsidRPr="003702C4">
        <w:rPr>
          <w:b/>
        </w:rPr>
        <w:t>-</w:t>
      </w:r>
      <w:r w:rsidR="00052BD5" w:rsidRPr="003702C4">
        <w:rPr>
          <w:b/>
        </w:rPr>
        <w:t>VIІІ</w:t>
      </w:r>
    </w:p>
    <w:p w14:paraId="31A2BC6E" w14:textId="77777777" w:rsidR="004015FE" w:rsidRPr="003702C4" w:rsidRDefault="004015FE" w:rsidP="00BD28E5">
      <w:pPr>
        <w:keepNext/>
        <w:outlineLvl w:val="0"/>
        <w:rPr>
          <w:b/>
          <w:lang w:val="uk-UA"/>
        </w:rPr>
      </w:pPr>
    </w:p>
    <w:p w14:paraId="371C27F5" w14:textId="77777777" w:rsidR="006E662F" w:rsidRPr="00312448" w:rsidRDefault="006E662F" w:rsidP="00991475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Про  запровадження системи</w:t>
      </w:r>
    </w:p>
    <w:p w14:paraId="21028768" w14:textId="77777777" w:rsidR="00312448" w:rsidRDefault="006E662F" w:rsidP="00991475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енергоменеджменту та енергомоніторингу </w:t>
      </w:r>
    </w:p>
    <w:p w14:paraId="6834D18B" w14:textId="77777777" w:rsidR="00312448" w:rsidRDefault="006E662F" w:rsidP="00991475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в бюджетній та комунальній</w:t>
      </w:r>
      <w:r w:rsid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сфері </w:t>
      </w:r>
    </w:p>
    <w:p w14:paraId="67FF4987" w14:textId="39C8CC0C" w:rsidR="006E662F" w:rsidRPr="00312448" w:rsidRDefault="006E662F" w:rsidP="00991475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Бучанської міської</w:t>
      </w:r>
      <w:r w:rsid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територіальної громади </w:t>
      </w:r>
    </w:p>
    <w:p w14:paraId="47B49FE0" w14:textId="77777777" w:rsidR="006E662F" w:rsidRPr="00312448" w:rsidRDefault="006E662F" w:rsidP="00991475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14:paraId="77663A6D" w14:textId="38C07B90" w:rsidR="006E662F" w:rsidRPr="00312448" w:rsidRDefault="006E662F" w:rsidP="00991475">
      <w:pPr>
        <w:jc w:val="both"/>
        <w:rPr>
          <w:bCs/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b/>
          <w:bCs/>
          <w:color w:val="000000"/>
          <w:sz w:val="26"/>
          <w:szCs w:val="26"/>
          <w:shd w:val="clear" w:color="auto" w:fill="FFFFFF"/>
          <w:lang w:val="uk-UA"/>
        </w:rPr>
        <w:tab/>
      </w:r>
      <w:r w:rsidRPr="00312448">
        <w:rPr>
          <w:bCs/>
          <w:color w:val="000000"/>
          <w:sz w:val="26"/>
          <w:szCs w:val="26"/>
          <w:shd w:val="clear" w:color="auto" w:fill="FFFFFF"/>
          <w:lang w:val="uk-UA"/>
        </w:rPr>
        <w:t>З метою забезпечення ефективного використання енергетичних ресурсів у бюджетній сфері</w:t>
      </w:r>
      <w:r w:rsidR="00312448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та комунальній сфері Бучанської міської територіальної громади,</w:t>
      </w:r>
      <w:r w:rsidRPr="00312448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312448">
        <w:rPr>
          <w:bCs/>
          <w:color w:val="000000"/>
          <w:sz w:val="26"/>
          <w:szCs w:val="26"/>
          <w:shd w:val="clear" w:color="auto" w:fill="FFFFFF"/>
          <w:lang w:val="uk-UA"/>
        </w:rPr>
        <w:t>дотримання</w:t>
      </w:r>
      <w:r w:rsidRPr="00312448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встановлених граничних норм споживання енергоносіїв, економії бюджетних коштів, на виконання Закону України «Про енергетичну ефективність», Постанови КМУ «Про впровадження систем енергетичного менеджменту», </w:t>
      </w:r>
      <w:r w:rsidR="00312448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Стратегії розвитку Бучанської міської територіальної громади, </w:t>
      </w:r>
      <w:r w:rsidRPr="00312448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приєднання до європейської ініціативи «Угода мерів» та Плану дій сталого енергетичного розвитку та клімату, керуючись Законом України «Про місцеве самоврядування в Україні», міська рада </w:t>
      </w:r>
    </w:p>
    <w:p w14:paraId="27DC5093" w14:textId="77777777" w:rsidR="006E662F" w:rsidRPr="00312448" w:rsidRDefault="006E662F" w:rsidP="00991475">
      <w:pPr>
        <w:jc w:val="both"/>
        <w:rPr>
          <w:bCs/>
          <w:color w:val="000000"/>
          <w:sz w:val="26"/>
          <w:szCs w:val="26"/>
          <w:shd w:val="clear" w:color="auto" w:fill="FFFFFF"/>
          <w:lang w:val="uk-UA"/>
        </w:rPr>
      </w:pPr>
    </w:p>
    <w:p w14:paraId="4A0BDD4F" w14:textId="77777777" w:rsidR="006E662F" w:rsidRPr="00312448" w:rsidRDefault="006E662F" w:rsidP="00991475">
      <w:pPr>
        <w:jc w:val="both"/>
        <w:rPr>
          <w:b/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b/>
          <w:color w:val="000000"/>
          <w:sz w:val="26"/>
          <w:szCs w:val="26"/>
          <w:shd w:val="clear" w:color="auto" w:fill="FFFFFF"/>
          <w:lang w:val="uk-UA"/>
        </w:rPr>
        <w:t>ВИРІШИЛА :</w:t>
      </w:r>
    </w:p>
    <w:p w14:paraId="44360B99" w14:textId="77777777" w:rsidR="006E662F" w:rsidRPr="00312448" w:rsidRDefault="006E662F" w:rsidP="00991475">
      <w:pPr>
        <w:jc w:val="both"/>
        <w:rPr>
          <w:b/>
          <w:color w:val="000000"/>
          <w:sz w:val="26"/>
          <w:szCs w:val="26"/>
          <w:shd w:val="clear" w:color="auto" w:fill="FFFFFF"/>
          <w:lang w:val="uk-UA"/>
        </w:rPr>
      </w:pPr>
    </w:p>
    <w:p w14:paraId="6867B5A3" w14:textId="5FDAFDF5" w:rsidR="006E662F" w:rsidRPr="00312448" w:rsidRDefault="006E662F" w:rsidP="00312448">
      <w:pPr>
        <w:pStyle w:val="a6"/>
        <w:numPr>
          <w:ilvl w:val="0"/>
          <w:numId w:val="37"/>
        </w:numPr>
        <w:tabs>
          <w:tab w:val="left" w:pos="1134"/>
        </w:tabs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>Затвердити:</w:t>
      </w:r>
    </w:p>
    <w:p w14:paraId="6DB00BDF" w14:textId="0837F64B" w:rsidR="006E662F" w:rsidRPr="00EE55FF" w:rsidRDefault="006E662F" w:rsidP="00EE55FF">
      <w:pPr>
        <w:pStyle w:val="a6"/>
        <w:numPr>
          <w:ilvl w:val="1"/>
          <w:numId w:val="37"/>
        </w:numPr>
        <w:ind w:left="0" w:firstLine="709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312448">
        <w:rPr>
          <w:sz w:val="26"/>
          <w:szCs w:val="26"/>
          <w:lang w:val="uk-UA"/>
        </w:rPr>
        <w:t xml:space="preserve">Положення про запровадження </w:t>
      </w:r>
      <w:r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системи енергоменеджменту </w:t>
      </w:r>
      <w:bookmarkStart w:id="0" w:name="_Hlk141798147"/>
      <w:bookmarkStart w:id="1" w:name="_Hlk141797381"/>
      <w:r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в бюджетній та комунальній сфері Бучанської </w:t>
      </w:r>
      <w:r w:rsidR="003702C4"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міської </w:t>
      </w:r>
      <w:r w:rsidRPr="00312448">
        <w:rPr>
          <w:color w:val="000000"/>
          <w:sz w:val="26"/>
          <w:szCs w:val="26"/>
          <w:shd w:val="clear" w:color="auto" w:fill="FFFFFF"/>
          <w:lang w:val="uk-UA"/>
        </w:rPr>
        <w:t>територіальної громади</w:t>
      </w:r>
      <w:bookmarkEnd w:id="0"/>
      <w:r w:rsidR="003702C4"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EE55FF">
        <w:rPr>
          <w:color w:val="000000"/>
          <w:sz w:val="26"/>
          <w:szCs w:val="26"/>
          <w:shd w:val="clear" w:color="auto" w:fill="FFFFFF"/>
          <w:lang w:val="uk-UA"/>
        </w:rPr>
        <w:t xml:space="preserve">  </w:t>
      </w:r>
      <w:r w:rsidR="003702C4" w:rsidRPr="00EE55FF">
        <w:rPr>
          <w:color w:val="000000"/>
          <w:sz w:val="26"/>
          <w:szCs w:val="26"/>
          <w:shd w:val="clear" w:color="auto" w:fill="FFFFFF"/>
          <w:lang w:val="uk-UA"/>
        </w:rPr>
        <w:t>(Дотаток 1)</w:t>
      </w:r>
      <w:r w:rsidRPr="00EE55FF">
        <w:rPr>
          <w:sz w:val="26"/>
          <w:szCs w:val="26"/>
          <w:lang w:val="uk-UA"/>
        </w:rPr>
        <w:t>;</w:t>
      </w:r>
      <w:bookmarkEnd w:id="1"/>
    </w:p>
    <w:p w14:paraId="15C46C2A" w14:textId="34BFE3DB" w:rsidR="006E662F" w:rsidRPr="00312448" w:rsidRDefault="006E662F" w:rsidP="00EE55FF">
      <w:pPr>
        <w:pStyle w:val="a6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 xml:space="preserve">Положення про запровадження системи енергомоніторингу </w:t>
      </w:r>
      <w:r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в бюджетній та комунальній сфері Бучанської </w:t>
      </w:r>
      <w:r w:rsidR="003702C4"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міської </w:t>
      </w:r>
      <w:r w:rsidRPr="00312448">
        <w:rPr>
          <w:color w:val="000000"/>
          <w:sz w:val="26"/>
          <w:szCs w:val="26"/>
          <w:shd w:val="clear" w:color="auto" w:fill="FFFFFF"/>
          <w:lang w:val="uk-UA"/>
        </w:rPr>
        <w:t>територіальної громади</w:t>
      </w:r>
      <w:r w:rsidR="003702C4" w:rsidRPr="00312448">
        <w:rPr>
          <w:color w:val="000000"/>
          <w:sz w:val="26"/>
          <w:szCs w:val="26"/>
          <w:shd w:val="clear" w:color="auto" w:fill="FFFFFF"/>
          <w:lang w:val="uk-UA"/>
        </w:rPr>
        <w:t xml:space="preserve"> (Додаток 2)</w:t>
      </w:r>
      <w:r w:rsidR="00312448">
        <w:rPr>
          <w:sz w:val="26"/>
          <w:szCs w:val="26"/>
          <w:lang w:val="uk-UA"/>
        </w:rPr>
        <w:t>.</w:t>
      </w:r>
    </w:p>
    <w:p w14:paraId="2B764E5E" w14:textId="3EFE04FB" w:rsidR="006E662F" w:rsidRPr="00312448" w:rsidRDefault="00312448" w:rsidP="00312448">
      <w:pPr>
        <w:pStyle w:val="a6"/>
        <w:numPr>
          <w:ilvl w:val="0"/>
          <w:numId w:val="37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</w:t>
      </w:r>
      <w:r w:rsidRPr="00312448">
        <w:rPr>
          <w:sz w:val="26"/>
          <w:szCs w:val="26"/>
          <w:lang w:val="uk-UA"/>
        </w:rPr>
        <w:t xml:space="preserve">изначити відділ економічного розвитку та інвестицій </w:t>
      </w:r>
      <w:r>
        <w:rPr>
          <w:sz w:val="26"/>
          <w:szCs w:val="26"/>
          <w:lang w:val="uk-UA"/>
        </w:rPr>
        <w:t>в</w:t>
      </w:r>
      <w:r w:rsidR="006E662F" w:rsidRPr="00312448">
        <w:rPr>
          <w:sz w:val="26"/>
          <w:szCs w:val="26"/>
          <w:lang w:val="uk-UA"/>
        </w:rPr>
        <w:t>ідповідальним за запровадження системи енергоменеджменту та здійснення моніторингу споживання енергоносіїв об’єктами бюджетної та комунальної сфери, що фінансуються за рахунок коштів міс</w:t>
      </w:r>
      <w:r w:rsidR="00A46E66">
        <w:rPr>
          <w:sz w:val="26"/>
          <w:szCs w:val="26"/>
          <w:lang w:val="uk-UA"/>
        </w:rPr>
        <w:t>цев</w:t>
      </w:r>
      <w:r w:rsidR="006E662F" w:rsidRPr="00312448">
        <w:rPr>
          <w:sz w:val="26"/>
          <w:szCs w:val="26"/>
          <w:lang w:val="uk-UA"/>
        </w:rPr>
        <w:t>ого бюджету.</w:t>
      </w:r>
    </w:p>
    <w:p w14:paraId="74A92E15" w14:textId="4B83A4E9" w:rsidR="006E662F" w:rsidRPr="00312448" w:rsidRDefault="006E662F" w:rsidP="00312448">
      <w:pPr>
        <w:pStyle w:val="a6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>Керівникам структурних підрозділів, Бучанської міської ради, комунальних установ, підприємств та організацій</w:t>
      </w:r>
      <w:r w:rsidR="009A7201">
        <w:rPr>
          <w:sz w:val="26"/>
          <w:szCs w:val="26"/>
          <w:lang w:val="uk-UA"/>
        </w:rPr>
        <w:t xml:space="preserve"> </w:t>
      </w:r>
      <w:r w:rsidRPr="00312448">
        <w:rPr>
          <w:sz w:val="26"/>
          <w:szCs w:val="26"/>
          <w:lang w:val="uk-UA"/>
        </w:rPr>
        <w:t xml:space="preserve">Бучанської </w:t>
      </w:r>
      <w:r w:rsidR="003702C4" w:rsidRPr="00312448">
        <w:rPr>
          <w:sz w:val="26"/>
          <w:szCs w:val="26"/>
          <w:lang w:val="uk-UA"/>
        </w:rPr>
        <w:t xml:space="preserve">міської </w:t>
      </w:r>
      <w:r w:rsidRPr="00312448">
        <w:rPr>
          <w:sz w:val="26"/>
          <w:szCs w:val="26"/>
          <w:lang w:val="uk-UA"/>
        </w:rPr>
        <w:t>територіальної громади забезпечити запровадження системи енергоменеджменту та енергомоніторингу згідно з Положеннями.</w:t>
      </w:r>
    </w:p>
    <w:p w14:paraId="1959D5D7" w14:textId="77777777" w:rsidR="006E662F" w:rsidRPr="00312448" w:rsidRDefault="006E662F" w:rsidP="00312448">
      <w:pPr>
        <w:pStyle w:val="a6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>Керівникам структурних підрозділів, бюджетних та комунальних установ, що фінансуються за рахунок коштів міського бюджету:</w:t>
      </w:r>
    </w:p>
    <w:p w14:paraId="266D5679" w14:textId="00914ADD" w:rsidR="006E662F" w:rsidRPr="00312448" w:rsidRDefault="00EE55FF" w:rsidP="00312448">
      <w:pPr>
        <w:pStyle w:val="a6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 w:rsidR="006E662F" w:rsidRPr="00312448">
        <w:rPr>
          <w:sz w:val="26"/>
          <w:szCs w:val="26"/>
          <w:lang w:val="uk-UA"/>
        </w:rPr>
        <w:t>ризначити  власними наказами  осіб,  відповідальних  за здійснення енергомоніторингу  (енергоменеджерів), та надати копії наказів до відділу економічного розвитку та інвестицій міської ради до 15.08.2023;</w:t>
      </w:r>
    </w:p>
    <w:p w14:paraId="4B9B30BB" w14:textId="3225A18D" w:rsidR="006E662F" w:rsidRPr="00312448" w:rsidRDefault="006E662F" w:rsidP="00312448">
      <w:pPr>
        <w:pStyle w:val="a6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 xml:space="preserve"> </w:t>
      </w:r>
      <w:r w:rsidR="00EE55FF">
        <w:rPr>
          <w:sz w:val="26"/>
          <w:szCs w:val="26"/>
          <w:lang w:val="uk-UA"/>
        </w:rPr>
        <w:t>В</w:t>
      </w:r>
      <w:r w:rsidRPr="00312448">
        <w:rPr>
          <w:sz w:val="26"/>
          <w:szCs w:val="26"/>
          <w:lang w:val="uk-UA"/>
        </w:rPr>
        <w:t xml:space="preserve">нести зміни до посадових інструкцій осіб, відповідальних за здійснення енергомоніторингу (енергоменеджерів всіх ступенів), згідно з Положенням про </w:t>
      </w:r>
      <w:r w:rsidRPr="00312448">
        <w:rPr>
          <w:sz w:val="26"/>
          <w:szCs w:val="26"/>
          <w:lang w:val="uk-UA"/>
        </w:rPr>
        <w:lastRenderedPageBreak/>
        <w:t>запровадження системи енергоменеджменту в бюджетній та комунальній сфері Бучанської</w:t>
      </w:r>
      <w:r w:rsidR="003702C4" w:rsidRPr="00312448">
        <w:rPr>
          <w:sz w:val="26"/>
          <w:szCs w:val="26"/>
          <w:lang w:val="uk-UA"/>
        </w:rPr>
        <w:t xml:space="preserve"> міської</w:t>
      </w:r>
      <w:r w:rsidRPr="00312448">
        <w:rPr>
          <w:sz w:val="26"/>
          <w:szCs w:val="26"/>
          <w:lang w:val="uk-UA"/>
        </w:rPr>
        <w:t xml:space="preserve"> територіальної громади.</w:t>
      </w:r>
    </w:p>
    <w:p w14:paraId="1BA9486F" w14:textId="290FC280" w:rsidR="006E662F" w:rsidRPr="00312448" w:rsidRDefault="006E662F" w:rsidP="00312448">
      <w:pPr>
        <w:pStyle w:val="a6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>Головному спеціалісту з енергоменеджменту</w:t>
      </w:r>
      <w:r w:rsidR="009A7201">
        <w:rPr>
          <w:sz w:val="26"/>
          <w:szCs w:val="26"/>
          <w:lang w:val="uk-UA"/>
        </w:rPr>
        <w:t xml:space="preserve"> «Служби </w:t>
      </w:r>
      <w:r w:rsidR="000038B5" w:rsidRPr="000038B5">
        <w:rPr>
          <w:sz w:val="26"/>
          <w:szCs w:val="26"/>
          <w:lang w:val="uk-UA"/>
        </w:rPr>
        <w:t>енергетичного менеджменту»</w:t>
      </w:r>
      <w:r w:rsidRPr="00312448">
        <w:rPr>
          <w:sz w:val="26"/>
          <w:szCs w:val="26"/>
          <w:lang w:val="uk-UA"/>
        </w:rPr>
        <w:t xml:space="preserve"> </w:t>
      </w:r>
      <w:r w:rsidR="003702C4" w:rsidRPr="00312448">
        <w:rPr>
          <w:sz w:val="26"/>
          <w:szCs w:val="26"/>
          <w:lang w:val="uk-UA"/>
        </w:rPr>
        <w:t>в</w:t>
      </w:r>
      <w:r w:rsidRPr="00312448">
        <w:rPr>
          <w:sz w:val="26"/>
          <w:szCs w:val="26"/>
          <w:lang w:val="uk-UA"/>
        </w:rPr>
        <w:t>ідділу економічного розвитку та інвестицій провести навчання відповідальних осіб (енергоменеджерів всіх ступенів)  по роботі з автоматизованою інформаційною системою для збору та систематизації інформації про стан споживання енергетичних ресурсів.</w:t>
      </w:r>
    </w:p>
    <w:p w14:paraId="484C7D46" w14:textId="205C08EE" w:rsidR="006E662F" w:rsidRPr="00312448" w:rsidRDefault="006E662F" w:rsidP="00312448">
      <w:pPr>
        <w:pStyle w:val="a6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>Організацію виконання цього рішення покласти на відділ економічного розвитку та інвестицій.</w:t>
      </w:r>
    </w:p>
    <w:p w14:paraId="0C5ED8C6" w14:textId="0D7D1C6E" w:rsidR="003702C4" w:rsidRPr="00312448" w:rsidRDefault="003702C4" w:rsidP="00312448">
      <w:pPr>
        <w:pStyle w:val="a6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312448">
        <w:rPr>
          <w:sz w:val="26"/>
          <w:szCs w:val="26"/>
          <w:lang w:val="uk-UA"/>
        </w:rPr>
        <w:t>Контроль за виконанням</w:t>
      </w:r>
      <w:r w:rsidR="00110C83" w:rsidRPr="00312448">
        <w:rPr>
          <w:sz w:val="26"/>
          <w:szCs w:val="26"/>
          <w:lang w:val="uk-UA"/>
        </w:rPr>
        <w:t xml:space="preserve"> цього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46AE42F6" w14:textId="77777777" w:rsidR="00312448" w:rsidRDefault="00312448" w:rsidP="00312448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14:paraId="4871E996" w14:textId="77777777" w:rsidR="00312448" w:rsidRDefault="00312448" w:rsidP="00312448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14:paraId="7DE9F0B4" w14:textId="77777777" w:rsidR="000038B5" w:rsidRPr="00312448" w:rsidRDefault="000038B5" w:rsidP="00312448">
      <w:pPr>
        <w:tabs>
          <w:tab w:val="left" w:pos="1134"/>
        </w:tabs>
        <w:jc w:val="both"/>
        <w:rPr>
          <w:sz w:val="26"/>
          <w:szCs w:val="26"/>
          <w:lang w:val="uk-UA"/>
        </w:rPr>
      </w:pPr>
    </w:p>
    <w:p w14:paraId="396ED40D" w14:textId="77777777" w:rsidR="006E662F" w:rsidRPr="00312448" w:rsidRDefault="006E662F" w:rsidP="00991475">
      <w:pPr>
        <w:rPr>
          <w:sz w:val="26"/>
          <w:szCs w:val="26"/>
          <w:lang w:val="uk-UA"/>
        </w:rPr>
      </w:pPr>
    </w:p>
    <w:p w14:paraId="130C8AED" w14:textId="689FA83F" w:rsidR="00B95E9D" w:rsidRPr="00B95E9D" w:rsidRDefault="00B95E9D" w:rsidP="00B95E9D">
      <w:pPr>
        <w:tabs>
          <w:tab w:val="left" w:pos="15168"/>
        </w:tabs>
        <w:ind w:left="-284" w:right="78"/>
        <w:rPr>
          <w:b/>
          <w:sz w:val="26"/>
          <w:szCs w:val="26"/>
          <w:lang w:val="uk-UA"/>
        </w:rPr>
      </w:pPr>
      <w:r w:rsidRPr="00B95E9D">
        <w:rPr>
          <w:b/>
          <w:sz w:val="26"/>
          <w:szCs w:val="26"/>
          <w:lang w:val="uk-UA"/>
        </w:rPr>
        <w:t xml:space="preserve">Секретар ради                                                                  </w:t>
      </w:r>
      <w:r>
        <w:rPr>
          <w:b/>
          <w:sz w:val="26"/>
          <w:szCs w:val="26"/>
          <w:lang w:val="en-US"/>
        </w:rPr>
        <w:t xml:space="preserve">           </w:t>
      </w:r>
      <w:r w:rsidRPr="00B95E9D">
        <w:rPr>
          <w:b/>
          <w:sz w:val="26"/>
          <w:szCs w:val="26"/>
          <w:lang w:val="uk-UA"/>
        </w:rPr>
        <w:t xml:space="preserve">Тарас ШАПРАВСЬКИЙ </w:t>
      </w:r>
    </w:p>
    <w:p w14:paraId="1C4003A9" w14:textId="77777777" w:rsidR="006E662F" w:rsidRPr="00312448" w:rsidRDefault="006E662F" w:rsidP="00991475">
      <w:pPr>
        <w:rPr>
          <w:b/>
          <w:sz w:val="26"/>
          <w:szCs w:val="26"/>
          <w:lang w:val="uk-UA"/>
        </w:rPr>
      </w:pPr>
    </w:p>
    <w:p w14:paraId="36D4A730" w14:textId="77777777" w:rsidR="006E662F" w:rsidRPr="003702C4" w:rsidRDefault="006E662F" w:rsidP="00991475">
      <w:pPr>
        <w:rPr>
          <w:b/>
          <w:sz w:val="28"/>
          <w:szCs w:val="28"/>
          <w:lang w:val="uk-UA"/>
        </w:rPr>
        <w:sectPr w:rsidR="006E662F" w:rsidRPr="003702C4" w:rsidSect="00312448">
          <w:pgSz w:w="11906" w:h="16838" w:code="9"/>
          <w:pgMar w:top="794" w:right="737" w:bottom="851" w:left="1701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0"/>
        <w:gridCol w:w="3107"/>
        <w:gridCol w:w="3614"/>
      </w:tblGrid>
      <w:tr w:rsidR="006E662F" w:rsidRPr="003702C4" w14:paraId="5EA5B639" w14:textId="77777777" w:rsidTr="00991475">
        <w:trPr>
          <w:trHeight w:val="1447"/>
          <w:jc w:val="center"/>
        </w:trPr>
        <w:tc>
          <w:tcPr>
            <w:tcW w:w="2873" w:type="dxa"/>
          </w:tcPr>
          <w:p w14:paraId="4E066010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3702C4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65A0135C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3702C4">
              <w:rPr>
                <w:sz w:val="28"/>
                <w:lang w:eastAsia="uk-UA"/>
              </w:rPr>
              <w:t xml:space="preserve">__________________ </w:t>
            </w:r>
            <w:r w:rsidRPr="003702C4">
              <w:rPr>
                <w:sz w:val="16"/>
                <w:szCs w:val="16"/>
                <w:lang w:eastAsia="uk-UA"/>
              </w:rPr>
              <w:t>(</w:t>
            </w:r>
            <w:r w:rsidRPr="003702C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702C4">
              <w:rPr>
                <w:sz w:val="16"/>
                <w:szCs w:val="16"/>
                <w:lang w:eastAsia="uk-UA"/>
              </w:rPr>
              <w:t xml:space="preserve"> )</w:t>
            </w:r>
          </w:p>
          <w:p w14:paraId="4913B08D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702C4">
              <w:rPr>
                <w:sz w:val="28"/>
                <w:lang w:eastAsia="uk-UA"/>
              </w:rPr>
              <w:t>_______</w:t>
            </w:r>
          </w:p>
          <w:p w14:paraId="1368DBEE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3702C4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8C9F09C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6205E86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2D709F5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 w:rsidRPr="003702C4">
              <w:rPr>
                <w:sz w:val="28"/>
                <w:szCs w:val="28"/>
              </w:rPr>
              <w:t>Дмитро ЧЕЙЧУК</w:t>
            </w:r>
          </w:p>
        </w:tc>
      </w:tr>
      <w:tr w:rsidR="006E662F" w:rsidRPr="003702C4" w14:paraId="6A0AAE43" w14:textId="77777777" w:rsidTr="00991475">
        <w:trPr>
          <w:trHeight w:val="1447"/>
          <w:jc w:val="center"/>
        </w:trPr>
        <w:tc>
          <w:tcPr>
            <w:tcW w:w="2873" w:type="dxa"/>
          </w:tcPr>
          <w:p w14:paraId="164C87B8" w14:textId="77777777" w:rsidR="006E662F" w:rsidRPr="003702C4" w:rsidRDefault="006E662F" w:rsidP="00991475">
            <w:pPr>
              <w:rPr>
                <w:b/>
                <w:sz w:val="28"/>
                <w:szCs w:val="28"/>
              </w:rPr>
            </w:pPr>
            <w:r w:rsidRPr="003702C4">
              <w:rPr>
                <w:b/>
                <w:sz w:val="28"/>
                <w:szCs w:val="28"/>
              </w:rPr>
              <w:t>Начальник управління</w:t>
            </w:r>
          </w:p>
          <w:p w14:paraId="10FF5D9C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3702C4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2FB6F341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3702C4">
              <w:rPr>
                <w:sz w:val="28"/>
                <w:lang w:eastAsia="uk-UA"/>
              </w:rPr>
              <w:t xml:space="preserve">__________________ </w:t>
            </w:r>
            <w:r w:rsidRPr="003702C4">
              <w:rPr>
                <w:sz w:val="16"/>
                <w:szCs w:val="16"/>
                <w:lang w:eastAsia="uk-UA"/>
              </w:rPr>
              <w:t>(</w:t>
            </w:r>
            <w:r w:rsidRPr="003702C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702C4">
              <w:rPr>
                <w:sz w:val="16"/>
                <w:szCs w:val="16"/>
                <w:lang w:eastAsia="uk-UA"/>
              </w:rPr>
              <w:t xml:space="preserve"> )</w:t>
            </w:r>
          </w:p>
          <w:p w14:paraId="189EC654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702C4">
              <w:rPr>
                <w:sz w:val="28"/>
                <w:lang w:eastAsia="uk-UA"/>
              </w:rPr>
              <w:t>_______</w:t>
            </w:r>
          </w:p>
          <w:p w14:paraId="1E2B4375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3702C4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7CC7A928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12B15294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7B9B2BC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3702C4">
              <w:rPr>
                <w:sz w:val="28"/>
                <w:szCs w:val="28"/>
              </w:rPr>
              <w:t>Людмила РИЖЕНКО</w:t>
            </w:r>
          </w:p>
        </w:tc>
      </w:tr>
      <w:tr w:rsidR="006E662F" w:rsidRPr="003702C4" w14:paraId="4BC9807A" w14:textId="77777777" w:rsidTr="00991475">
        <w:trPr>
          <w:trHeight w:val="1447"/>
          <w:jc w:val="center"/>
        </w:trPr>
        <w:tc>
          <w:tcPr>
            <w:tcW w:w="2873" w:type="dxa"/>
          </w:tcPr>
          <w:p w14:paraId="36CC239F" w14:textId="77777777" w:rsidR="006E662F" w:rsidRPr="003702C4" w:rsidRDefault="006E662F" w:rsidP="00991475">
            <w:pPr>
              <w:rPr>
                <w:b/>
                <w:sz w:val="28"/>
                <w:szCs w:val="28"/>
              </w:rPr>
            </w:pPr>
          </w:p>
          <w:p w14:paraId="507F5816" w14:textId="77777777" w:rsidR="006E662F" w:rsidRPr="003702C4" w:rsidRDefault="006E662F" w:rsidP="00991475">
            <w:pPr>
              <w:rPr>
                <w:b/>
                <w:sz w:val="28"/>
                <w:szCs w:val="28"/>
              </w:rPr>
            </w:pPr>
            <w:r w:rsidRPr="003702C4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40632F37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3702C4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3817280C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3702C4">
              <w:rPr>
                <w:sz w:val="28"/>
                <w:lang w:eastAsia="uk-UA"/>
              </w:rPr>
              <w:t xml:space="preserve">__________________ </w:t>
            </w:r>
            <w:r w:rsidRPr="003702C4">
              <w:rPr>
                <w:sz w:val="16"/>
                <w:szCs w:val="16"/>
                <w:lang w:eastAsia="uk-UA"/>
              </w:rPr>
              <w:t>(</w:t>
            </w:r>
            <w:r w:rsidRPr="003702C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702C4">
              <w:rPr>
                <w:sz w:val="16"/>
                <w:szCs w:val="16"/>
                <w:lang w:eastAsia="uk-UA"/>
              </w:rPr>
              <w:t xml:space="preserve"> )</w:t>
            </w:r>
          </w:p>
          <w:p w14:paraId="6B6830BE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702C4">
              <w:rPr>
                <w:sz w:val="28"/>
                <w:lang w:eastAsia="uk-UA"/>
              </w:rPr>
              <w:t>_______</w:t>
            </w:r>
          </w:p>
          <w:p w14:paraId="1722E7CE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3702C4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1238A33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B79A17E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443525E1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45FB110A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3702C4">
              <w:rPr>
                <w:sz w:val="28"/>
                <w:szCs w:val="28"/>
              </w:rPr>
              <w:t>Світлана ЯКУБЕНКО</w:t>
            </w:r>
          </w:p>
        </w:tc>
      </w:tr>
      <w:tr w:rsidR="006E662F" w:rsidRPr="003702C4" w14:paraId="01190434" w14:textId="77777777" w:rsidTr="00991475">
        <w:trPr>
          <w:trHeight w:val="1447"/>
          <w:jc w:val="center"/>
        </w:trPr>
        <w:tc>
          <w:tcPr>
            <w:tcW w:w="2873" w:type="dxa"/>
          </w:tcPr>
          <w:p w14:paraId="0C52ABFA" w14:textId="77777777" w:rsidR="006E662F" w:rsidRPr="003702C4" w:rsidRDefault="006E662F" w:rsidP="00991475">
            <w:pPr>
              <w:rPr>
                <w:b/>
                <w:sz w:val="28"/>
                <w:szCs w:val="28"/>
              </w:rPr>
            </w:pPr>
          </w:p>
          <w:p w14:paraId="5A9C5FA0" w14:textId="77777777" w:rsidR="006E662F" w:rsidRPr="003702C4" w:rsidRDefault="006E662F" w:rsidP="00991475">
            <w:pPr>
              <w:rPr>
                <w:b/>
                <w:sz w:val="28"/>
                <w:szCs w:val="28"/>
              </w:rPr>
            </w:pPr>
            <w:r w:rsidRPr="003702C4">
              <w:rPr>
                <w:b/>
                <w:sz w:val="28"/>
                <w:szCs w:val="28"/>
              </w:rPr>
              <w:t>Начальник відділу</w:t>
            </w:r>
          </w:p>
          <w:p w14:paraId="3C0D53BE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3702C4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665278F6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3702C4">
              <w:rPr>
                <w:sz w:val="28"/>
                <w:lang w:eastAsia="uk-UA"/>
              </w:rPr>
              <w:t xml:space="preserve">__________________ </w:t>
            </w:r>
            <w:r w:rsidRPr="003702C4">
              <w:rPr>
                <w:sz w:val="16"/>
                <w:szCs w:val="16"/>
                <w:lang w:eastAsia="uk-UA"/>
              </w:rPr>
              <w:t>(</w:t>
            </w:r>
            <w:r w:rsidRPr="003702C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702C4">
              <w:rPr>
                <w:sz w:val="16"/>
                <w:szCs w:val="16"/>
                <w:lang w:eastAsia="uk-UA"/>
              </w:rPr>
              <w:t xml:space="preserve"> )</w:t>
            </w:r>
          </w:p>
          <w:p w14:paraId="04F76683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702C4">
              <w:rPr>
                <w:sz w:val="28"/>
                <w:lang w:eastAsia="uk-UA"/>
              </w:rPr>
              <w:t>_______</w:t>
            </w:r>
          </w:p>
          <w:p w14:paraId="22246DB5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3702C4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6A91827B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6B479EB1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59FEFBA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53BC7D20" w14:textId="77777777" w:rsidR="006E662F" w:rsidRPr="003702C4" w:rsidRDefault="006E662F" w:rsidP="0099147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3702C4">
              <w:rPr>
                <w:sz w:val="28"/>
                <w:szCs w:val="28"/>
              </w:rPr>
              <w:t>Тетяна ЛІПІНСЬКА</w:t>
            </w:r>
          </w:p>
        </w:tc>
      </w:tr>
    </w:tbl>
    <w:p w14:paraId="37C2EE9F" w14:textId="77777777" w:rsidR="006E662F" w:rsidRPr="003702C4" w:rsidRDefault="006E662F" w:rsidP="006E662F">
      <w:pPr>
        <w:spacing w:line="276" w:lineRule="auto"/>
        <w:ind w:right="-284"/>
        <w:rPr>
          <w:b/>
          <w:lang w:val="uk-UA"/>
        </w:rPr>
      </w:pPr>
    </w:p>
    <w:p w14:paraId="4CFF474B" w14:textId="49679464" w:rsidR="003702C4" w:rsidRPr="003702C4" w:rsidRDefault="003702C4">
      <w:pPr>
        <w:rPr>
          <w:sz w:val="28"/>
          <w:szCs w:val="28"/>
          <w:lang w:val="uk-UA" w:eastAsia="uk-UA"/>
        </w:rPr>
      </w:pPr>
      <w:r w:rsidRPr="003702C4">
        <w:rPr>
          <w:sz w:val="28"/>
          <w:szCs w:val="28"/>
          <w:lang w:val="uk-UA"/>
        </w:rPr>
        <w:br w:type="page"/>
      </w:r>
    </w:p>
    <w:p w14:paraId="171E9A8E" w14:textId="09764275" w:rsidR="006E662F" w:rsidRPr="00604B7A" w:rsidRDefault="00604B7A" w:rsidP="00991475">
      <w:pPr>
        <w:pStyle w:val="Semtxt"/>
        <w:spacing w:before="0" w:after="0"/>
        <w:ind w:left="5664" w:firstLine="0"/>
        <w:jc w:val="left"/>
      </w:pPr>
      <w:r w:rsidRPr="00604B7A">
        <w:lastRenderedPageBreak/>
        <w:t>Додаток 1</w:t>
      </w:r>
    </w:p>
    <w:p w14:paraId="29B80A14" w14:textId="2CF41302" w:rsidR="006E662F" w:rsidRPr="00604B7A" w:rsidRDefault="00C66F2C" w:rsidP="00604B7A">
      <w:pPr>
        <w:pStyle w:val="Semtxt"/>
        <w:spacing w:before="0" w:after="0"/>
        <w:ind w:left="5664" w:firstLine="0"/>
        <w:jc w:val="left"/>
      </w:pPr>
      <w:r w:rsidRPr="00C66F2C">
        <w:t>д</w:t>
      </w:r>
      <w:r w:rsidR="00604B7A" w:rsidRPr="00604B7A">
        <w:t xml:space="preserve">о рішення </w:t>
      </w:r>
      <w:r w:rsidR="006E662F" w:rsidRPr="00604B7A">
        <w:t>Бучанської міської ради</w:t>
      </w:r>
    </w:p>
    <w:p w14:paraId="146757F7" w14:textId="7BECAF38" w:rsidR="006E662F" w:rsidRPr="00C66F2C" w:rsidRDefault="006E662F" w:rsidP="00991475">
      <w:pPr>
        <w:pStyle w:val="Semtxt"/>
        <w:spacing w:before="0" w:after="0"/>
        <w:ind w:left="5664" w:firstLine="0"/>
        <w:jc w:val="left"/>
      </w:pPr>
      <w:r w:rsidRPr="00604B7A">
        <w:t>від 0</w:t>
      </w:r>
      <w:r w:rsidR="0090007E">
        <w:t>9</w:t>
      </w:r>
      <w:r w:rsidRPr="00604B7A">
        <w:t xml:space="preserve">.08.2023 № </w:t>
      </w:r>
      <w:r w:rsidR="00444CD7">
        <w:t>3700</w:t>
      </w:r>
      <w:r w:rsidR="00604B7A">
        <w:t>-46-</w:t>
      </w:r>
      <w:r w:rsidR="00604B7A">
        <w:rPr>
          <w:lang w:val="en-US"/>
        </w:rPr>
        <w:t>VIII</w:t>
      </w:r>
    </w:p>
    <w:p w14:paraId="5BA66922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</w:p>
    <w:p w14:paraId="1A1C255B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Положення</w:t>
      </w:r>
    </w:p>
    <w:p w14:paraId="44D1CC08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про запровадження системи енергоменеджменту </w:t>
      </w:r>
    </w:p>
    <w:p w14:paraId="3422BF2A" w14:textId="77777777" w:rsidR="003C3DFC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в бюджетній та комунальній сфері </w:t>
      </w:r>
    </w:p>
    <w:p w14:paraId="3F8D1CAF" w14:textId="0B436913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Бучанської </w:t>
      </w:r>
      <w:r w:rsidR="003C3DFC">
        <w:rPr>
          <w:b/>
          <w:sz w:val="28"/>
          <w:szCs w:val="28"/>
          <w:lang w:val="uk-UA"/>
        </w:rPr>
        <w:t xml:space="preserve">міської </w:t>
      </w:r>
      <w:r w:rsidRPr="003702C4">
        <w:rPr>
          <w:b/>
          <w:sz w:val="28"/>
          <w:szCs w:val="28"/>
          <w:lang w:val="uk-UA"/>
        </w:rPr>
        <w:t>територіальної громади.</w:t>
      </w:r>
    </w:p>
    <w:p w14:paraId="23922DE2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 </w:t>
      </w:r>
      <w:r w:rsidRPr="003702C4">
        <w:rPr>
          <w:sz w:val="28"/>
          <w:szCs w:val="28"/>
          <w:lang w:val="uk-UA"/>
        </w:rPr>
        <w:t>(далі Положення)</w:t>
      </w:r>
    </w:p>
    <w:p w14:paraId="39F6F571" w14:textId="77777777" w:rsidR="006E662F" w:rsidRPr="003702C4" w:rsidRDefault="006E662F" w:rsidP="00991475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</w:p>
    <w:p w14:paraId="5232CEAF" w14:textId="77777777" w:rsidR="006E662F" w:rsidRPr="003702C4" w:rsidRDefault="006E662F" w:rsidP="00991475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  <w:r w:rsidRPr="003702C4">
        <w:rPr>
          <w:b/>
          <w:sz w:val="28"/>
          <w:szCs w:val="28"/>
        </w:rPr>
        <w:t>Перелік скорочень.</w:t>
      </w:r>
    </w:p>
    <w:p w14:paraId="022FF93A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ЕМ</w:t>
      </w:r>
      <w:r w:rsidRPr="003702C4">
        <w:rPr>
          <w:sz w:val="28"/>
          <w:szCs w:val="28"/>
        </w:rPr>
        <w:tab/>
      </w:r>
      <w:r w:rsidRPr="003702C4">
        <w:rPr>
          <w:sz w:val="28"/>
          <w:szCs w:val="28"/>
        </w:rPr>
        <w:tab/>
        <w:t>–  енергетичний менеджмент;</w:t>
      </w:r>
    </w:p>
    <w:p w14:paraId="0578DDE5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СЕнМ</w:t>
      </w:r>
      <w:r w:rsidRPr="003702C4">
        <w:rPr>
          <w:sz w:val="28"/>
          <w:szCs w:val="28"/>
        </w:rPr>
        <w:tab/>
        <w:t>–  система енергетичного менеджменту;</w:t>
      </w:r>
    </w:p>
    <w:p w14:paraId="08E55A09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МСЕнМ</w:t>
      </w:r>
      <w:r w:rsidRPr="003702C4">
        <w:rPr>
          <w:sz w:val="28"/>
          <w:szCs w:val="28"/>
        </w:rPr>
        <w:tab/>
        <w:t>–  муніципальна система енергетичного менеджменту;</w:t>
      </w:r>
    </w:p>
    <w:p w14:paraId="61BBCC72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АСКОЕ</w:t>
      </w:r>
      <w:r w:rsidRPr="003702C4">
        <w:rPr>
          <w:sz w:val="28"/>
          <w:szCs w:val="28"/>
        </w:rPr>
        <w:tab/>
        <w:t>–  автоматизовані системи контролю та обліку енергоносіїв;</w:t>
      </w:r>
    </w:p>
    <w:p w14:paraId="7C9F2368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ПЕР</w:t>
      </w:r>
      <w:r w:rsidRPr="003702C4">
        <w:rPr>
          <w:sz w:val="28"/>
          <w:szCs w:val="28"/>
        </w:rPr>
        <w:tab/>
      </w:r>
      <w:r w:rsidRPr="003702C4">
        <w:rPr>
          <w:sz w:val="28"/>
          <w:szCs w:val="28"/>
        </w:rPr>
        <w:tab/>
        <w:t>–  паливно-енергетичні ресурси;</w:t>
      </w:r>
    </w:p>
    <w:p w14:paraId="001E389B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СПЗ</w:t>
      </w:r>
      <w:r w:rsidRPr="003702C4">
        <w:rPr>
          <w:sz w:val="28"/>
          <w:szCs w:val="28"/>
        </w:rPr>
        <w:tab/>
      </w:r>
      <w:r w:rsidRPr="003702C4">
        <w:rPr>
          <w:sz w:val="28"/>
          <w:szCs w:val="28"/>
        </w:rPr>
        <w:tab/>
        <w:t>–  спеціалізовані програмні засоби;</w:t>
      </w:r>
    </w:p>
    <w:p w14:paraId="226E5479" w14:textId="77777777" w:rsidR="006E662F" w:rsidRPr="003702C4" w:rsidRDefault="006E662F" w:rsidP="006E662F">
      <w:pPr>
        <w:pStyle w:val="aa"/>
        <w:numPr>
          <w:ilvl w:val="0"/>
          <w:numId w:val="20"/>
        </w:numPr>
        <w:spacing w:after="0"/>
        <w:ind w:left="0"/>
        <w:rPr>
          <w:b/>
          <w:bCs/>
          <w:color w:val="000000"/>
          <w:szCs w:val="28"/>
          <w:lang w:val="uk-UA"/>
        </w:rPr>
      </w:pPr>
      <w:r w:rsidRPr="003702C4">
        <w:rPr>
          <w:b/>
          <w:bCs/>
          <w:color w:val="000000"/>
          <w:szCs w:val="28"/>
          <w:lang w:val="uk-UA"/>
        </w:rPr>
        <w:t>Загальні положення.</w:t>
      </w:r>
    </w:p>
    <w:p w14:paraId="7DAB6857" w14:textId="77777777" w:rsidR="006E662F" w:rsidRPr="003702C4" w:rsidRDefault="006E662F" w:rsidP="006E662F">
      <w:pPr>
        <w:numPr>
          <w:ilvl w:val="0"/>
          <w:numId w:val="3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Система </w:t>
      </w:r>
      <w:r w:rsidRPr="003702C4">
        <w:rPr>
          <w:bCs/>
          <w:sz w:val="28"/>
          <w:szCs w:val="28"/>
          <w:lang w:val="uk-UA"/>
        </w:rPr>
        <w:t>енергетичного менеджменту</w:t>
      </w:r>
      <w:r w:rsidRPr="003702C4">
        <w:rPr>
          <w:sz w:val="28"/>
          <w:szCs w:val="28"/>
          <w:lang w:val="uk-UA"/>
        </w:rPr>
        <w:t xml:space="preserve"> запроваджується з метою:</w:t>
      </w:r>
    </w:p>
    <w:p w14:paraId="33CEDDA6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аналізу виробництва і споживання енергії (енергоносіїв) та комунальних послуг територіальною громадою;</w:t>
      </w:r>
    </w:p>
    <w:p w14:paraId="2219EF84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коротко-, середньо- та довгострокового енергетичного планування;</w:t>
      </w:r>
    </w:p>
    <w:p w14:paraId="580655FF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реалізації заходів з розвитку відновлюваних джерел енергії;</w:t>
      </w:r>
    </w:p>
    <w:p w14:paraId="061DF693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підвищення ефективності використання та скорочення витрат бюджетних коштів на придбання енергії (енергоносіїв) та комунальних послуг;</w:t>
      </w:r>
    </w:p>
    <w:p w14:paraId="46891E33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залучення інвестицій у процеси модернізації енергетичної інфраструктури громади;</w:t>
      </w:r>
    </w:p>
    <w:p w14:paraId="1558583B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моніторингу результатів запровадження енергоефективних заходів, заходів з розвитку відновлюваних джерел енергії;</w:t>
      </w:r>
    </w:p>
    <w:p w14:paraId="793D90C5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проведення публічних закупівель енергоспоживчої продукції (товарів) та послуг, пов’язаних із споживанням енергії (енергоносіїв);</w:t>
      </w:r>
    </w:p>
    <w:p w14:paraId="49E7BE64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стимулювання енергоефективної поведінки мешканців громади;</w:t>
      </w:r>
    </w:p>
    <w:p w14:paraId="5A7FE0A9" w14:textId="77777777" w:rsidR="006E662F" w:rsidRPr="003702C4" w:rsidRDefault="006E662F" w:rsidP="006E662F">
      <w:pPr>
        <w:numPr>
          <w:ilvl w:val="0"/>
          <w:numId w:val="35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сприяння досягненню цілей Національного плану дій з енергоефективності, Оновленого національного визначеного внеску України до Паризької Угоди, Довгострокової стратегії термомодернізації будівель на період до 2050, інших національних цілей.</w:t>
      </w:r>
    </w:p>
    <w:p w14:paraId="76DAA788" w14:textId="77777777" w:rsidR="006E662F" w:rsidRPr="003702C4" w:rsidRDefault="006E662F" w:rsidP="006E662F">
      <w:pPr>
        <w:numPr>
          <w:ilvl w:val="0"/>
          <w:numId w:val="34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Основними принципами запровадження і функціонування системи </w:t>
      </w:r>
      <w:r w:rsidRPr="003702C4">
        <w:rPr>
          <w:bCs/>
          <w:sz w:val="28"/>
          <w:szCs w:val="28"/>
          <w:lang w:val="uk-UA"/>
        </w:rPr>
        <w:t>енергетичного менеджменту</w:t>
      </w:r>
      <w:r w:rsidRPr="003702C4">
        <w:rPr>
          <w:sz w:val="28"/>
          <w:szCs w:val="28"/>
          <w:lang w:val="uk-UA"/>
        </w:rPr>
        <w:t xml:space="preserve"> є:</w:t>
      </w:r>
    </w:p>
    <w:p w14:paraId="3D59FB13" w14:textId="77777777" w:rsidR="006E662F" w:rsidRPr="003702C4" w:rsidRDefault="006E662F" w:rsidP="00991475">
      <w:pPr>
        <w:shd w:val="clear" w:color="auto" w:fill="FFFFFF"/>
        <w:tabs>
          <w:tab w:val="left" w:pos="1036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прозорість та відкритість; </w:t>
      </w:r>
    </w:p>
    <w:p w14:paraId="4001ECAE" w14:textId="77777777" w:rsidR="006E662F" w:rsidRPr="003702C4" w:rsidRDefault="006E662F" w:rsidP="00991475">
      <w:pPr>
        <w:shd w:val="clear" w:color="auto" w:fill="FFFFFF"/>
        <w:tabs>
          <w:tab w:val="left" w:pos="1036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доступність звітності та основних результатів для громади;</w:t>
      </w:r>
    </w:p>
    <w:p w14:paraId="24E1B4D1" w14:textId="77777777" w:rsidR="006E662F" w:rsidRPr="003702C4" w:rsidRDefault="006E662F" w:rsidP="00991475">
      <w:pPr>
        <w:shd w:val="clear" w:color="auto" w:fill="FFFFFF"/>
        <w:tabs>
          <w:tab w:val="left" w:pos="1036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безперервне циклічне поліпшення функціонування системи </w:t>
      </w:r>
      <w:r w:rsidRPr="003702C4">
        <w:rPr>
          <w:bCs/>
          <w:sz w:val="28"/>
          <w:szCs w:val="28"/>
          <w:lang w:val="uk-UA"/>
        </w:rPr>
        <w:t>енергетичного менеджменту</w:t>
      </w:r>
      <w:r w:rsidRPr="003702C4">
        <w:rPr>
          <w:sz w:val="28"/>
          <w:szCs w:val="28"/>
          <w:lang w:val="uk-UA"/>
        </w:rPr>
        <w:t>, що включає такі аспекти, як планування, реалізація, перевірка (контроль) та вдосконалення.</w:t>
      </w:r>
    </w:p>
    <w:p w14:paraId="01E27518" w14:textId="77777777" w:rsidR="006E662F" w:rsidRPr="003702C4" w:rsidRDefault="006E662F" w:rsidP="006E662F">
      <w:pPr>
        <w:numPr>
          <w:ilvl w:val="0"/>
          <w:numId w:val="34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Система енергетичного менеджменту охоплює такі сектори енергетичного планування:</w:t>
      </w:r>
    </w:p>
    <w:p w14:paraId="67B2D1EA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громадські будівлі;</w:t>
      </w:r>
    </w:p>
    <w:p w14:paraId="522BE0B1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житлові будівлі;</w:t>
      </w:r>
    </w:p>
    <w:p w14:paraId="7857B93E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lastRenderedPageBreak/>
        <w:t>сфера теплопостачання;</w:t>
      </w:r>
    </w:p>
    <w:p w14:paraId="586A82A6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сфера водопостачання і водовідведення;</w:t>
      </w:r>
    </w:p>
    <w:p w14:paraId="0922EF5A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сфера управління побутовими відходами;</w:t>
      </w:r>
    </w:p>
    <w:p w14:paraId="1C450965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газова інфраструктура;</w:t>
      </w:r>
    </w:p>
    <w:p w14:paraId="1F8615ED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електроенергетика;</w:t>
      </w:r>
    </w:p>
    <w:p w14:paraId="7603DB58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зовнішнє освітлення;</w:t>
      </w:r>
    </w:p>
    <w:p w14:paraId="0D02AC4B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громадський транспорт (регулярні перевезення пасажирів);</w:t>
      </w:r>
    </w:p>
    <w:p w14:paraId="3A986D52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інші види транспорту (за виключенням транзитного транспорту);</w:t>
      </w:r>
    </w:p>
    <w:p w14:paraId="04A6C5D9" w14:textId="77777777" w:rsidR="006E662F" w:rsidRPr="003702C4" w:rsidRDefault="006E662F" w:rsidP="00991475">
      <w:pPr>
        <w:shd w:val="clear" w:color="auto" w:fill="FFFFFF"/>
        <w:tabs>
          <w:tab w:val="left" w:pos="993"/>
          <w:tab w:val="left" w:pos="1036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інші сфери послуг.</w:t>
      </w:r>
    </w:p>
    <w:p w14:paraId="0D00CE42" w14:textId="77777777" w:rsidR="006E662F" w:rsidRPr="003702C4" w:rsidRDefault="006E662F" w:rsidP="006E662F">
      <w:pPr>
        <w:numPr>
          <w:ilvl w:val="0"/>
          <w:numId w:val="34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Запровадження системи </w:t>
      </w:r>
      <w:r w:rsidRPr="003702C4">
        <w:rPr>
          <w:bCs/>
          <w:sz w:val="28"/>
          <w:szCs w:val="28"/>
          <w:lang w:val="uk-UA"/>
        </w:rPr>
        <w:t>енергетичного менеджменту</w:t>
      </w:r>
      <w:r w:rsidRPr="003702C4">
        <w:rPr>
          <w:sz w:val="28"/>
          <w:szCs w:val="28"/>
          <w:lang w:val="uk-UA"/>
        </w:rPr>
        <w:t xml:space="preserve"> здійснюється шляхом:</w:t>
      </w:r>
    </w:p>
    <w:p w14:paraId="72F564D5" w14:textId="77777777" w:rsidR="006E662F" w:rsidRPr="003702C4" w:rsidRDefault="006E662F" w:rsidP="006E662F">
      <w:pPr>
        <w:numPr>
          <w:ilvl w:val="0"/>
          <w:numId w:val="36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створення та забезпечення функціонування організаційної структури </w:t>
      </w:r>
      <w:r w:rsidRPr="003702C4">
        <w:rPr>
          <w:bCs/>
          <w:sz w:val="28"/>
          <w:szCs w:val="28"/>
          <w:lang w:val="uk-UA"/>
        </w:rPr>
        <w:t>енергетичного менеджменту</w:t>
      </w:r>
      <w:r w:rsidRPr="003702C4">
        <w:rPr>
          <w:sz w:val="28"/>
          <w:szCs w:val="28"/>
          <w:lang w:val="uk-UA"/>
        </w:rPr>
        <w:t xml:space="preserve"> в органі місцевого самоврядування;</w:t>
      </w:r>
    </w:p>
    <w:p w14:paraId="4B2A3BAF" w14:textId="77777777" w:rsidR="006E662F" w:rsidRPr="003702C4" w:rsidRDefault="006E662F" w:rsidP="006E662F">
      <w:pPr>
        <w:numPr>
          <w:ilvl w:val="0"/>
          <w:numId w:val="36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організаційно-технічного забезпечення для збору та аналізу інформації (даних) від об’єктів енергомоніторингу;</w:t>
      </w:r>
    </w:p>
    <w:p w14:paraId="2E408F9A" w14:textId="77777777" w:rsidR="006E662F" w:rsidRPr="003702C4" w:rsidRDefault="006E662F" w:rsidP="006E662F">
      <w:pPr>
        <w:numPr>
          <w:ilvl w:val="0"/>
          <w:numId w:val="36"/>
        </w:numPr>
        <w:shd w:val="clear" w:color="auto" w:fill="FFFFFF"/>
        <w:tabs>
          <w:tab w:val="left" w:pos="1036"/>
        </w:tabs>
        <w:ind w:left="0" w:firstLine="567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здійснення первинних навчально-роз’яснювальних заходів для суб’єктів енерго</w:t>
      </w:r>
      <w:r w:rsidRPr="003702C4">
        <w:rPr>
          <w:bCs/>
          <w:sz w:val="28"/>
          <w:szCs w:val="28"/>
          <w:lang w:val="uk-UA"/>
        </w:rPr>
        <w:t>менеджменту</w:t>
      </w:r>
      <w:r w:rsidRPr="003702C4">
        <w:rPr>
          <w:sz w:val="28"/>
          <w:szCs w:val="28"/>
          <w:lang w:val="uk-UA"/>
        </w:rPr>
        <w:t>.</w:t>
      </w:r>
    </w:p>
    <w:p w14:paraId="7DD1D76A" w14:textId="77777777" w:rsidR="006E662F" w:rsidRPr="003702C4" w:rsidRDefault="006E662F" w:rsidP="00991475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2C4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відповідно до діючих в Україні стандартів з енергозбереження та встановлює вимоги до керівників та фахівців структурних  підрозділів міської ради, бюджетних установ і комунальних підприємств щодо підтримання та покращення процедур аналізу ефективності енергоспоживання, підготовки та реалізації проектів, направлених на підвищення ефективності енергоспоживання.</w:t>
      </w:r>
    </w:p>
    <w:p w14:paraId="764200DB" w14:textId="371EEFF8" w:rsidR="006E662F" w:rsidRPr="003702C4" w:rsidRDefault="006E662F" w:rsidP="00991475">
      <w:pPr>
        <w:ind w:firstLine="708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Дія цього Положення розповсюджується на бюджетні </w:t>
      </w:r>
      <w:r w:rsidR="00444CD7">
        <w:rPr>
          <w:sz w:val="28"/>
          <w:szCs w:val="28"/>
          <w:lang w:val="uk-UA"/>
        </w:rPr>
        <w:t xml:space="preserve">та комунальні </w:t>
      </w:r>
      <w:r w:rsidRPr="003702C4">
        <w:rPr>
          <w:sz w:val="28"/>
          <w:szCs w:val="28"/>
          <w:lang w:val="uk-UA"/>
        </w:rPr>
        <w:t>установи та об’єкти, витрати на енергоресурси для яких здійснюються з мі</w:t>
      </w:r>
      <w:r w:rsidR="00444CD7">
        <w:rPr>
          <w:sz w:val="28"/>
          <w:szCs w:val="28"/>
          <w:lang w:val="uk-UA"/>
        </w:rPr>
        <w:t>сцевого</w:t>
      </w:r>
      <w:r w:rsidRPr="003702C4">
        <w:rPr>
          <w:sz w:val="28"/>
          <w:szCs w:val="28"/>
          <w:lang w:val="uk-UA"/>
        </w:rPr>
        <w:t xml:space="preserve"> бюджету </w:t>
      </w:r>
      <w:r w:rsidR="00444CD7">
        <w:rPr>
          <w:sz w:val="28"/>
          <w:szCs w:val="28"/>
          <w:lang w:val="uk-UA"/>
        </w:rPr>
        <w:t xml:space="preserve">Бучанської міської територіальної громади </w:t>
      </w:r>
      <w:r w:rsidRPr="003702C4">
        <w:rPr>
          <w:sz w:val="28"/>
          <w:szCs w:val="28"/>
          <w:lang w:val="uk-UA"/>
        </w:rPr>
        <w:t xml:space="preserve">(далі по тексту - бюджет). </w:t>
      </w:r>
    </w:p>
    <w:p w14:paraId="5D27BB6E" w14:textId="3CE0521D" w:rsidR="006E662F" w:rsidRPr="003702C4" w:rsidRDefault="006E662F" w:rsidP="00991475">
      <w:pPr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</w:t>
      </w:r>
      <w:r w:rsidRPr="003702C4">
        <w:rPr>
          <w:sz w:val="28"/>
          <w:szCs w:val="28"/>
          <w:lang w:val="uk-UA"/>
        </w:rPr>
        <w:tab/>
        <w:t>У структурі відділу економічного розвитку та інвестицій</w:t>
      </w:r>
      <w:r w:rsidR="00FE3A99">
        <w:rPr>
          <w:sz w:val="28"/>
          <w:szCs w:val="28"/>
          <w:lang w:val="uk-UA"/>
        </w:rPr>
        <w:t xml:space="preserve"> </w:t>
      </w:r>
      <w:r w:rsidRPr="003702C4">
        <w:rPr>
          <w:sz w:val="28"/>
          <w:szCs w:val="28"/>
          <w:lang w:val="uk-UA"/>
        </w:rPr>
        <w:t xml:space="preserve">за рішенням міської ради </w:t>
      </w:r>
      <w:r w:rsidR="00444CD7">
        <w:rPr>
          <w:sz w:val="28"/>
          <w:szCs w:val="28"/>
          <w:lang w:val="uk-UA"/>
        </w:rPr>
        <w:t xml:space="preserve">від 11.07.2023 р. № </w:t>
      </w:r>
      <w:r w:rsidR="00444CD7" w:rsidRPr="00444CD7">
        <w:rPr>
          <w:sz w:val="28"/>
          <w:szCs w:val="28"/>
          <w:lang w:val="uk-UA"/>
        </w:rPr>
        <w:t xml:space="preserve">3676-45-VIII </w:t>
      </w:r>
      <w:r w:rsidRPr="003702C4">
        <w:rPr>
          <w:sz w:val="28"/>
          <w:szCs w:val="28"/>
          <w:lang w:val="uk-UA"/>
        </w:rPr>
        <w:t xml:space="preserve">створена </w:t>
      </w:r>
      <w:r w:rsidR="00444CD7">
        <w:rPr>
          <w:sz w:val="28"/>
          <w:szCs w:val="28"/>
          <w:lang w:val="uk-UA"/>
        </w:rPr>
        <w:t xml:space="preserve">Служба </w:t>
      </w:r>
      <w:r w:rsidR="00444CD7" w:rsidRPr="00444CD7">
        <w:rPr>
          <w:sz w:val="28"/>
          <w:szCs w:val="28"/>
          <w:lang w:val="uk-UA"/>
        </w:rPr>
        <w:t>енергетичного менеджменту у складі</w:t>
      </w:r>
      <w:r w:rsidR="00444CD7">
        <w:rPr>
          <w:sz w:val="28"/>
          <w:szCs w:val="28"/>
          <w:lang w:val="uk-UA"/>
        </w:rPr>
        <w:t xml:space="preserve"> </w:t>
      </w:r>
      <w:r w:rsidR="00444CD7" w:rsidRPr="00444CD7">
        <w:rPr>
          <w:sz w:val="28"/>
          <w:szCs w:val="28"/>
          <w:lang w:val="uk-UA"/>
        </w:rPr>
        <w:t xml:space="preserve"> головн</w:t>
      </w:r>
      <w:r w:rsidR="00444CD7">
        <w:rPr>
          <w:sz w:val="28"/>
          <w:szCs w:val="28"/>
          <w:lang w:val="uk-UA"/>
        </w:rPr>
        <w:t>ого</w:t>
      </w:r>
      <w:r w:rsidR="00444CD7" w:rsidRPr="00444CD7">
        <w:rPr>
          <w:sz w:val="28"/>
          <w:szCs w:val="28"/>
          <w:lang w:val="uk-UA"/>
        </w:rPr>
        <w:t xml:space="preserve"> спеціаліст</w:t>
      </w:r>
      <w:r w:rsidR="00444CD7">
        <w:rPr>
          <w:sz w:val="28"/>
          <w:szCs w:val="28"/>
          <w:lang w:val="uk-UA"/>
        </w:rPr>
        <w:t>а</w:t>
      </w:r>
      <w:r w:rsidR="00444CD7" w:rsidRPr="00444CD7">
        <w:rPr>
          <w:sz w:val="28"/>
          <w:szCs w:val="28"/>
          <w:lang w:val="uk-UA"/>
        </w:rPr>
        <w:t xml:space="preserve"> з енергоменеджменту</w:t>
      </w:r>
      <w:r w:rsidR="00444CD7">
        <w:rPr>
          <w:sz w:val="28"/>
          <w:szCs w:val="28"/>
          <w:lang w:val="uk-UA"/>
        </w:rPr>
        <w:t>, на якого  покладені обов’язки впровадження системи енергетичного менеджменту</w:t>
      </w:r>
      <w:r w:rsidR="00FE3A99">
        <w:rPr>
          <w:sz w:val="28"/>
          <w:szCs w:val="28"/>
          <w:lang w:val="uk-UA"/>
        </w:rPr>
        <w:t xml:space="preserve"> та формування енергоефективної політики територіальної громади</w:t>
      </w:r>
      <w:r w:rsidRPr="003702C4">
        <w:rPr>
          <w:sz w:val="28"/>
          <w:szCs w:val="28"/>
          <w:lang w:val="uk-UA"/>
        </w:rPr>
        <w:t xml:space="preserve">. </w:t>
      </w:r>
    </w:p>
    <w:p w14:paraId="584E5E20" w14:textId="65E478FC" w:rsidR="006E662F" w:rsidRPr="003702C4" w:rsidRDefault="006E662F" w:rsidP="00991475">
      <w:pPr>
        <w:ind w:firstLine="708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У кожному </w:t>
      </w:r>
      <w:r w:rsidR="00FE3A99">
        <w:rPr>
          <w:sz w:val="28"/>
          <w:szCs w:val="28"/>
          <w:lang w:val="uk-UA"/>
        </w:rPr>
        <w:t>структурному підрозділі</w:t>
      </w:r>
      <w:r w:rsidRPr="003702C4">
        <w:rPr>
          <w:sz w:val="28"/>
          <w:szCs w:val="28"/>
          <w:lang w:val="uk-UA"/>
        </w:rPr>
        <w:t xml:space="preserve"> міської ради, комунальному підприємстві та бюджетній установі призначається особа відповідальна за ефективне споживання енергоресурсів.  </w:t>
      </w:r>
    </w:p>
    <w:p w14:paraId="517DD26E" w14:textId="14EC5AFD" w:rsidR="006E662F" w:rsidRPr="003702C4" w:rsidRDefault="006E662F" w:rsidP="00991475">
      <w:pPr>
        <w:ind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Зазначені спеціалісти готують та передають до </w:t>
      </w:r>
      <w:r w:rsidR="00FE3A99">
        <w:rPr>
          <w:sz w:val="28"/>
          <w:szCs w:val="28"/>
          <w:lang w:val="uk-UA"/>
        </w:rPr>
        <w:t xml:space="preserve">Служби енергетичного менеджменту </w:t>
      </w:r>
      <w:r w:rsidR="00FE3A99" w:rsidRPr="003702C4">
        <w:rPr>
          <w:sz w:val="28"/>
          <w:szCs w:val="28"/>
          <w:lang w:val="uk-UA"/>
        </w:rPr>
        <w:t>відділу економічного розвитку та інвестицій</w:t>
      </w:r>
      <w:r w:rsidRPr="003702C4">
        <w:rPr>
          <w:sz w:val="28"/>
          <w:szCs w:val="28"/>
          <w:lang w:val="uk-UA"/>
        </w:rPr>
        <w:t xml:space="preserve">   інформацію про:</w:t>
      </w:r>
    </w:p>
    <w:p w14:paraId="62FEB9E0" w14:textId="77777777" w:rsidR="006E662F" w:rsidRPr="003702C4" w:rsidRDefault="006E662F" w:rsidP="006E662F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фактичні показники споживання енергоресурсів;</w:t>
      </w:r>
    </w:p>
    <w:p w14:paraId="612DA023" w14:textId="77777777" w:rsidR="006E662F" w:rsidRPr="003702C4" w:rsidRDefault="006E662F" w:rsidP="006E662F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виконані та заплановані роботи, що впливають на споживання енергоресурсів;</w:t>
      </w:r>
    </w:p>
    <w:p w14:paraId="2E654FC8" w14:textId="77777777" w:rsidR="006E662F" w:rsidRPr="003702C4" w:rsidRDefault="006E662F" w:rsidP="006E662F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пропозиції по підвищенню ефективності енергоспоживання;</w:t>
      </w:r>
    </w:p>
    <w:p w14:paraId="7FB2892A" w14:textId="77777777" w:rsidR="006E662F" w:rsidRPr="003702C4" w:rsidRDefault="006E662F" w:rsidP="006E662F">
      <w:pPr>
        <w:pStyle w:val="a6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показники параметрів мікроклімату в підпорядкованих будівлях.</w:t>
      </w:r>
    </w:p>
    <w:p w14:paraId="7F450478" w14:textId="5E95DF47" w:rsidR="006E662F" w:rsidRPr="003702C4" w:rsidRDefault="00FE3A99" w:rsidP="009914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Служба </w:t>
      </w:r>
      <w:r w:rsidRPr="00444CD7">
        <w:rPr>
          <w:sz w:val="28"/>
          <w:szCs w:val="28"/>
          <w:lang w:val="uk-UA"/>
        </w:rPr>
        <w:t xml:space="preserve">енергетичного менеджменту </w:t>
      </w:r>
      <w:r>
        <w:rPr>
          <w:sz w:val="28"/>
          <w:szCs w:val="28"/>
          <w:lang w:val="uk-UA"/>
        </w:rPr>
        <w:t xml:space="preserve"> </w:t>
      </w:r>
      <w:r w:rsidR="006E662F" w:rsidRPr="003702C4">
        <w:rPr>
          <w:sz w:val="28"/>
          <w:szCs w:val="28"/>
          <w:lang w:val="uk-UA"/>
        </w:rPr>
        <w:t xml:space="preserve"> узагальнює і аналізує отримані звіти, подає узагальнену інформацію разом з аналізом та пропозиціями міському голові. </w:t>
      </w:r>
    </w:p>
    <w:p w14:paraId="15C9654F" w14:textId="77777777" w:rsidR="006E662F" w:rsidRPr="003702C4" w:rsidRDefault="006E662F" w:rsidP="00991475">
      <w:pPr>
        <w:ind w:firstLine="708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Особи відповідальні за ефективне споживання енергоресурсів, у своїй діяльності керуються чинним законодавством України, нормативними актами </w:t>
      </w:r>
      <w:r w:rsidRPr="003702C4">
        <w:rPr>
          <w:sz w:val="28"/>
          <w:szCs w:val="28"/>
          <w:lang w:val="uk-UA"/>
        </w:rPr>
        <w:lastRenderedPageBreak/>
        <w:t>центральних органів влади, рішеннями міської ради та її виконавчого комітету, розпорядженнями міського голови, цим Положенням.</w:t>
      </w:r>
    </w:p>
    <w:p w14:paraId="6A4048F6" w14:textId="77777777" w:rsidR="006E662F" w:rsidRPr="003702C4" w:rsidRDefault="006E662F" w:rsidP="00991475">
      <w:pPr>
        <w:pStyle w:val="aa"/>
        <w:spacing w:after="0"/>
        <w:ind w:firstLine="708"/>
        <w:rPr>
          <w:bCs/>
          <w:spacing w:val="-6"/>
          <w:szCs w:val="28"/>
          <w:lang w:val="uk-UA"/>
        </w:rPr>
      </w:pPr>
      <w:r w:rsidRPr="003702C4">
        <w:rPr>
          <w:bCs/>
          <w:spacing w:val="-6"/>
          <w:szCs w:val="28"/>
          <w:lang w:val="uk-UA"/>
        </w:rPr>
        <w:t xml:space="preserve">За недотримання вимог Положення відповідальні особи несуть відповідальність згідно із </w:t>
      </w:r>
      <w:r w:rsidRPr="003702C4">
        <w:rPr>
          <w:spacing w:val="-6"/>
          <w:szCs w:val="28"/>
          <w:lang w:val="uk-UA"/>
        </w:rPr>
        <w:t xml:space="preserve">Законом України «Про енергозбереження» та </w:t>
      </w:r>
      <w:r w:rsidRPr="003702C4">
        <w:rPr>
          <w:bCs/>
          <w:spacing w:val="-6"/>
          <w:szCs w:val="28"/>
          <w:lang w:val="uk-UA"/>
        </w:rPr>
        <w:t>іншими законодавчими актами України.</w:t>
      </w:r>
    </w:p>
    <w:p w14:paraId="3F3BE739" w14:textId="77777777" w:rsidR="006E662F" w:rsidRPr="003702C4" w:rsidRDefault="006E662F" w:rsidP="00991475">
      <w:pPr>
        <w:pStyle w:val="aa"/>
        <w:spacing w:after="0"/>
        <w:ind w:firstLine="708"/>
        <w:rPr>
          <w:bCs/>
          <w:szCs w:val="28"/>
          <w:lang w:val="uk-UA"/>
        </w:rPr>
      </w:pPr>
      <w:r w:rsidRPr="003702C4">
        <w:rPr>
          <w:bCs/>
          <w:szCs w:val="28"/>
          <w:lang w:val="uk-UA"/>
        </w:rPr>
        <w:t>Всі прилади обліку, за допомогою яких здійснюється контроль споживання енергоносіїв, повинні бути сертифіковані на території України, внесені в реєстр засобів вимірювальної техніки, мати чинне свідоцтво про державну повірку та згідно з актом введені в експлуатацію.</w:t>
      </w:r>
    </w:p>
    <w:p w14:paraId="78225816" w14:textId="77777777" w:rsidR="006E662F" w:rsidRPr="003702C4" w:rsidRDefault="006E662F" w:rsidP="00991475">
      <w:pPr>
        <w:pStyle w:val="aa"/>
        <w:spacing w:after="0"/>
        <w:ind w:firstLine="708"/>
        <w:rPr>
          <w:bCs/>
          <w:szCs w:val="28"/>
          <w:lang w:val="uk-UA"/>
        </w:rPr>
      </w:pPr>
    </w:p>
    <w:p w14:paraId="589A30C9" w14:textId="77777777" w:rsidR="006E662F" w:rsidRPr="003702C4" w:rsidRDefault="006E662F" w:rsidP="006E662F">
      <w:pPr>
        <w:pStyle w:val="aa"/>
        <w:numPr>
          <w:ilvl w:val="0"/>
          <w:numId w:val="20"/>
        </w:numPr>
        <w:tabs>
          <w:tab w:val="left" w:pos="567"/>
        </w:tabs>
        <w:spacing w:after="0"/>
        <w:ind w:left="0" w:firstLine="0"/>
        <w:rPr>
          <w:b/>
          <w:color w:val="000000"/>
          <w:szCs w:val="28"/>
          <w:lang w:val="uk-UA"/>
        </w:rPr>
      </w:pPr>
      <w:r w:rsidRPr="003702C4">
        <w:rPr>
          <w:b/>
          <w:bCs/>
          <w:color w:val="000000"/>
          <w:szCs w:val="28"/>
          <w:lang w:val="uk-UA"/>
        </w:rPr>
        <w:t>Функціонування системи.</w:t>
      </w:r>
    </w:p>
    <w:p w14:paraId="2E4E8555" w14:textId="77777777" w:rsidR="006E662F" w:rsidRPr="003702C4" w:rsidRDefault="006E662F" w:rsidP="00991475">
      <w:pPr>
        <w:pStyle w:val="aa"/>
        <w:spacing w:after="0"/>
        <w:rPr>
          <w:b/>
          <w:color w:val="000000"/>
          <w:szCs w:val="28"/>
          <w:lang w:val="uk-UA"/>
        </w:rPr>
      </w:pPr>
      <w:r w:rsidRPr="003702C4">
        <w:rPr>
          <w:b/>
          <w:color w:val="000000"/>
          <w:szCs w:val="28"/>
          <w:lang w:val="uk-UA"/>
        </w:rPr>
        <w:t>2.1. Оперативний контроль та аналіз показників енергоефективності.</w:t>
      </w:r>
    </w:p>
    <w:p w14:paraId="155DE074" w14:textId="77777777" w:rsidR="006E662F" w:rsidRPr="003702C4" w:rsidRDefault="006E662F" w:rsidP="0099147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t>Безперервне циклічне функціонування системи енергоменеджменту 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енергоменеджменту на відповідальних осіб покладаються наступні обов’язки:</w:t>
      </w:r>
    </w:p>
    <w:p w14:paraId="4D787C0F" w14:textId="77777777" w:rsidR="006E662F" w:rsidRPr="003702C4" w:rsidRDefault="006E662F" w:rsidP="006E662F">
      <w:pPr>
        <w:pStyle w:val="aa"/>
        <w:numPr>
          <w:ilvl w:val="2"/>
          <w:numId w:val="21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3702C4">
        <w:rPr>
          <w:b/>
          <w:color w:val="000000"/>
          <w:szCs w:val="28"/>
          <w:lang w:val="uk-UA"/>
        </w:rPr>
        <w:t xml:space="preserve"> Міський голова:</w:t>
      </w:r>
    </w:p>
    <w:p w14:paraId="223C34F3" w14:textId="57251734" w:rsidR="006E662F" w:rsidRPr="003702C4" w:rsidRDefault="006E662F" w:rsidP="00991475">
      <w:pPr>
        <w:ind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1) здійснює контроль та загальну координацію роботи </w:t>
      </w:r>
      <w:r w:rsidR="003B597F">
        <w:rPr>
          <w:sz w:val="28"/>
          <w:szCs w:val="28"/>
          <w:lang w:val="uk-UA"/>
        </w:rPr>
        <w:t>Служби енергетичного менеджменту відділу економічного розвитку та інвестицій</w:t>
      </w:r>
      <w:r w:rsidRPr="003702C4">
        <w:rPr>
          <w:sz w:val="28"/>
          <w:szCs w:val="28"/>
          <w:lang w:val="uk-UA"/>
        </w:rPr>
        <w:t>, його взаємодію з виконавчими органами ради, комунальними підприємствами та бюджетними установами;</w:t>
      </w:r>
    </w:p>
    <w:p w14:paraId="7AC81E86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2) забезпечує представництво міста в переговорах з органами влади та міжнародними організаціями в питаннях енергоефективності;</w:t>
      </w:r>
    </w:p>
    <w:p w14:paraId="6A47E91F" w14:textId="6DA97204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3) контролює загальний стан енергоефективності закладів бюджетної </w:t>
      </w:r>
      <w:r w:rsidR="003B597F">
        <w:rPr>
          <w:sz w:val="28"/>
          <w:szCs w:val="28"/>
          <w:lang w:val="uk-UA"/>
        </w:rPr>
        <w:t xml:space="preserve">та комунальної </w:t>
      </w:r>
      <w:r w:rsidRPr="003702C4">
        <w:rPr>
          <w:sz w:val="28"/>
          <w:szCs w:val="28"/>
          <w:lang w:val="uk-UA"/>
        </w:rPr>
        <w:t>сфери</w:t>
      </w:r>
      <w:r w:rsidR="003B597F">
        <w:rPr>
          <w:sz w:val="28"/>
          <w:szCs w:val="28"/>
          <w:lang w:val="uk-UA"/>
        </w:rPr>
        <w:t xml:space="preserve">, </w:t>
      </w:r>
      <w:r w:rsidRPr="003702C4">
        <w:rPr>
          <w:sz w:val="28"/>
          <w:szCs w:val="28"/>
          <w:lang w:val="uk-UA"/>
        </w:rPr>
        <w:t>стан реалізації проектів з підвищення ефективності енергоспоживання.</w:t>
      </w:r>
    </w:p>
    <w:p w14:paraId="63C74092" w14:textId="557760C6" w:rsidR="006E662F" w:rsidRPr="003702C4" w:rsidRDefault="006E662F" w:rsidP="006E662F">
      <w:pPr>
        <w:pStyle w:val="aa"/>
        <w:numPr>
          <w:ilvl w:val="2"/>
          <w:numId w:val="21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3702C4">
        <w:rPr>
          <w:b/>
          <w:color w:val="000000"/>
          <w:szCs w:val="28"/>
          <w:lang w:val="uk-UA"/>
        </w:rPr>
        <w:t xml:space="preserve">Головний спеціаліст з енергоменеджменту </w:t>
      </w:r>
      <w:r w:rsidR="003B597F">
        <w:rPr>
          <w:b/>
          <w:color w:val="000000"/>
          <w:szCs w:val="28"/>
          <w:lang w:val="uk-UA"/>
        </w:rPr>
        <w:t xml:space="preserve">Служби енергетичного менеджменту </w:t>
      </w:r>
      <w:r w:rsidRPr="003702C4">
        <w:rPr>
          <w:b/>
          <w:color w:val="000000"/>
          <w:szCs w:val="28"/>
          <w:lang w:val="uk-UA"/>
        </w:rPr>
        <w:t>відділу економічного розвитку та інвестицій:</w:t>
      </w:r>
    </w:p>
    <w:p w14:paraId="6E0519F9" w14:textId="77777777" w:rsidR="006E662F" w:rsidRPr="003702C4" w:rsidRDefault="006E662F" w:rsidP="00991475">
      <w:pPr>
        <w:ind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1) збирає та аналізує дані про енергоспоживання;</w:t>
      </w:r>
    </w:p>
    <w:p w14:paraId="54C245BD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2)  готує рекомендації щодо підвищення рівня енергоефективності;</w:t>
      </w:r>
    </w:p>
    <w:p w14:paraId="3BFA4D3C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3) розраховує та погоджує обґрунтовані базові рівні/ліміти споживання енергоресурсів  з головним розпорядником бюджетних коштів та подає на затвердження виконавчому комітету міської ради;</w:t>
      </w:r>
    </w:p>
    <w:p w14:paraId="0C71CE04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4) розробляє інструкції щодо ощадного енергоспоживання;</w:t>
      </w:r>
    </w:p>
    <w:p w14:paraId="04F9336B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5)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673639AE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6) розробляє  технічні завдання на виконання робіт пов’язаних з підвищенням ефективності енергоспоживання;</w:t>
      </w:r>
    </w:p>
    <w:p w14:paraId="264FAFB0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7) 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14:paraId="5A13C6DB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8) готує пропозиції щодо включення проектів з підвищення ефективності енергоспоживання в програму соціально-економічного розвитку міста;</w:t>
      </w:r>
    </w:p>
    <w:p w14:paraId="43C0AA2F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9) аналізує доступні джерела позабюджетного фінансування заходів з підвищення ефективності енергоспоживання;</w:t>
      </w:r>
    </w:p>
    <w:p w14:paraId="514D92C2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10) контролює ефективність реалізації проектів з підвищення ефективності енергоспоживання в т. ч. з застосуванням ЕСКО-механізму;</w:t>
      </w:r>
    </w:p>
    <w:p w14:paraId="2803F378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lastRenderedPageBreak/>
        <w:t>11) готує самостійно або з залученням сторонніх компаній техніко-економічні обґрунтування, енергоаудити, програми енергоефективності та інші керівні документи в сфері ефективності енергоспоживання;</w:t>
      </w:r>
    </w:p>
    <w:p w14:paraId="3AA01803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12)  взаємодіє з іншими структурними підрозділами, а також сторонніми організаціями з питань підвищення ефективності енергоспоживання.</w:t>
      </w:r>
    </w:p>
    <w:p w14:paraId="2AC607A1" w14:textId="77777777" w:rsidR="006E662F" w:rsidRPr="003702C4" w:rsidRDefault="006E662F" w:rsidP="006E662F">
      <w:pPr>
        <w:pStyle w:val="aa"/>
        <w:numPr>
          <w:ilvl w:val="2"/>
          <w:numId w:val="21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3702C4">
        <w:rPr>
          <w:b/>
          <w:color w:val="000000"/>
          <w:szCs w:val="28"/>
          <w:lang w:val="uk-UA"/>
        </w:rPr>
        <w:t>Енергоменеджер структурного підрозділу:</w:t>
      </w:r>
    </w:p>
    <w:p w14:paraId="0A1F6B7B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1)  збирає та аналізує дані про енергоспоживання;</w:t>
      </w:r>
    </w:p>
    <w:p w14:paraId="726B05CD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2) готує рекомендації щодо підвищення рівня енергоефективності на рівні підрозділу;</w:t>
      </w:r>
    </w:p>
    <w:p w14:paraId="0ECA8B8D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3)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0B58604A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4) розробляє  технічні завдання на виконання робіт пов’язаних з підвищенням ефективності енергоспоживання;</w:t>
      </w:r>
    </w:p>
    <w:p w14:paraId="5872B5F9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5) 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14:paraId="43BBE90C" w14:textId="3BD89840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6) готує пропозиції щодо включення проектів з підвищення ефективності енергоспоживання по своєму підрозділу в програму соціально-економічного розвитку та в інші мі</w:t>
      </w:r>
      <w:r w:rsidR="003377DA">
        <w:rPr>
          <w:sz w:val="28"/>
          <w:szCs w:val="28"/>
          <w:lang w:val="uk-UA"/>
        </w:rPr>
        <w:t>сцеві</w:t>
      </w:r>
      <w:r w:rsidRPr="003702C4">
        <w:rPr>
          <w:sz w:val="28"/>
          <w:szCs w:val="28"/>
          <w:lang w:val="uk-UA"/>
        </w:rPr>
        <w:t xml:space="preserve"> програми;</w:t>
      </w:r>
    </w:p>
    <w:p w14:paraId="1AE8582A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7) контролює ефективність реалізації проектів з підвищення ефективності енергоспоживання в т. ч. з застосуванням ЕСКО-механізму.</w:t>
      </w:r>
    </w:p>
    <w:p w14:paraId="5E8AFED3" w14:textId="77777777" w:rsidR="006E662F" w:rsidRPr="003702C4" w:rsidRDefault="006E662F" w:rsidP="006E662F">
      <w:pPr>
        <w:pStyle w:val="aa"/>
        <w:numPr>
          <w:ilvl w:val="2"/>
          <w:numId w:val="21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3702C4">
        <w:rPr>
          <w:b/>
          <w:color w:val="000000"/>
          <w:szCs w:val="28"/>
          <w:lang w:val="uk-UA"/>
        </w:rPr>
        <w:t>Відповідальний за ефективне споживання енергоресурсів в закладі:</w:t>
      </w:r>
    </w:p>
    <w:p w14:paraId="155ECE01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1) збирає та передає дані про енергоспоживання та умови мікроклімату в приміщеннях, а також про виникнення аварійних ситуацій;</w:t>
      </w:r>
    </w:p>
    <w:p w14:paraId="7111BEAC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2) слідкує за дотриманням інструкцій з ефективного енергоспоживання;</w:t>
      </w:r>
    </w:p>
    <w:p w14:paraId="50CCC32C" w14:textId="47917BF4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3) забезпечує виконання вимог та наказів </w:t>
      </w:r>
      <w:r w:rsidR="003377DA">
        <w:rPr>
          <w:sz w:val="28"/>
          <w:szCs w:val="28"/>
          <w:lang w:val="uk-UA"/>
        </w:rPr>
        <w:t>Служби енергетичного менеджменту</w:t>
      </w:r>
      <w:r w:rsidRPr="003702C4">
        <w:rPr>
          <w:sz w:val="28"/>
          <w:szCs w:val="28"/>
          <w:lang w:val="uk-UA"/>
        </w:rPr>
        <w:t xml:space="preserve"> </w:t>
      </w:r>
      <w:r w:rsidR="003377DA">
        <w:rPr>
          <w:sz w:val="28"/>
          <w:szCs w:val="28"/>
          <w:lang w:val="uk-UA"/>
        </w:rPr>
        <w:t xml:space="preserve">відділу економічного розвитку та інвестицій </w:t>
      </w:r>
      <w:r w:rsidRPr="003702C4">
        <w:rPr>
          <w:sz w:val="28"/>
          <w:szCs w:val="28"/>
          <w:lang w:val="uk-UA"/>
        </w:rPr>
        <w:t>в закладі;</w:t>
      </w:r>
    </w:p>
    <w:p w14:paraId="5A683E08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4) бере участь у контролі за виконанням технічного обслуговування інженерних системи, а також інших заходів пов’язаних з підвищенням ефективності енергоспоживання;</w:t>
      </w:r>
    </w:p>
    <w:p w14:paraId="6C20AAF2" w14:textId="77777777" w:rsidR="006E662F" w:rsidRPr="003702C4" w:rsidRDefault="006E662F" w:rsidP="00991475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5) надає пропозиції щодо підвищення ефективності енергоспоживання на своєму об’єкті.</w:t>
      </w:r>
    </w:p>
    <w:p w14:paraId="3C4AF149" w14:textId="77777777" w:rsidR="006E662F" w:rsidRDefault="006E662F" w:rsidP="00991475">
      <w:pPr>
        <w:pStyle w:val="a6"/>
        <w:ind w:left="0"/>
        <w:rPr>
          <w:sz w:val="28"/>
          <w:szCs w:val="28"/>
          <w:lang w:val="uk-UA"/>
        </w:rPr>
      </w:pPr>
    </w:p>
    <w:p w14:paraId="08EA56E2" w14:textId="77777777" w:rsidR="00C66F2C" w:rsidRDefault="00C66F2C" w:rsidP="00991475">
      <w:pPr>
        <w:pStyle w:val="a6"/>
        <w:ind w:left="0"/>
        <w:rPr>
          <w:sz w:val="28"/>
          <w:szCs w:val="28"/>
          <w:lang w:val="uk-UA"/>
        </w:rPr>
      </w:pPr>
    </w:p>
    <w:p w14:paraId="10CFC9C7" w14:textId="77777777" w:rsidR="00C66F2C" w:rsidRPr="003702C4" w:rsidRDefault="00C66F2C" w:rsidP="00991475">
      <w:pPr>
        <w:pStyle w:val="a6"/>
        <w:ind w:left="0"/>
        <w:rPr>
          <w:sz w:val="28"/>
          <w:szCs w:val="28"/>
          <w:lang w:val="uk-UA"/>
        </w:rPr>
      </w:pPr>
    </w:p>
    <w:p w14:paraId="2217629A" w14:textId="47664DAD" w:rsidR="006E662F" w:rsidRPr="003702C4" w:rsidRDefault="003702C4" w:rsidP="00991475">
      <w:pPr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Секретар ради </w:t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  <w:t>Тарас ШАПРАВСЬКИЙ</w:t>
      </w:r>
    </w:p>
    <w:p w14:paraId="762E62B1" w14:textId="77777777" w:rsidR="006E662F" w:rsidRPr="003702C4" w:rsidRDefault="006E662F" w:rsidP="00991475">
      <w:pPr>
        <w:rPr>
          <w:b/>
          <w:sz w:val="28"/>
          <w:szCs w:val="28"/>
          <w:lang w:val="uk-UA"/>
        </w:rPr>
      </w:pPr>
    </w:p>
    <w:p w14:paraId="59B0E713" w14:textId="77777777" w:rsidR="006E662F" w:rsidRDefault="006E662F" w:rsidP="00991475">
      <w:pPr>
        <w:rPr>
          <w:b/>
          <w:sz w:val="28"/>
          <w:szCs w:val="28"/>
          <w:lang w:val="uk-UA"/>
        </w:rPr>
      </w:pPr>
    </w:p>
    <w:p w14:paraId="267F53C1" w14:textId="77777777" w:rsidR="00C66F2C" w:rsidRDefault="00C66F2C" w:rsidP="00991475">
      <w:pPr>
        <w:rPr>
          <w:b/>
          <w:sz w:val="28"/>
          <w:szCs w:val="28"/>
          <w:lang w:val="uk-UA"/>
        </w:rPr>
      </w:pPr>
    </w:p>
    <w:p w14:paraId="6C8D1BB5" w14:textId="2DA192F0" w:rsidR="00C66F2C" w:rsidRPr="00C66F2C" w:rsidRDefault="00C66F2C" w:rsidP="00991475">
      <w:pPr>
        <w:rPr>
          <w:bCs/>
          <w:lang w:val="uk-UA"/>
        </w:rPr>
        <w:sectPr w:rsidR="00C66F2C" w:rsidRPr="00C66F2C" w:rsidSect="00FD45C7">
          <w:pgSz w:w="11906" w:h="16838"/>
          <w:pgMar w:top="851" w:right="624" w:bottom="851" w:left="1701" w:header="709" w:footer="709" w:gutter="0"/>
          <w:cols w:space="708"/>
          <w:docGrid w:linePitch="360"/>
        </w:sectPr>
      </w:pPr>
      <w:r>
        <w:rPr>
          <w:bCs/>
          <w:lang w:val="uk-UA"/>
        </w:rPr>
        <w:t xml:space="preserve">Виконавець: </w:t>
      </w:r>
      <w:r w:rsidR="003377DA">
        <w:rPr>
          <w:bCs/>
          <w:lang w:val="uk-UA"/>
        </w:rPr>
        <w:t>Тетяна ЛІПІНСЬКА</w:t>
      </w:r>
    </w:p>
    <w:p w14:paraId="2C26CDB5" w14:textId="16136F93" w:rsidR="00604B7A" w:rsidRPr="00C66F2C" w:rsidRDefault="00604B7A" w:rsidP="00604B7A">
      <w:pPr>
        <w:pStyle w:val="Semtxt"/>
        <w:spacing w:before="0" w:after="0"/>
        <w:ind w:left="5664" w:firstLine="0"/>
        <w:jc w:val="left"/>
      </w:pPr>
      <w:r w:rsidRPr="00604B7A">
        <w:lastRenderedPageBreak/>
        <w:t xml:space="preserve">Додаток </w:t>
      </w:r>
      <w:r w:rsidRPr="00C66F2C">
        <w:t>2</w:t>
      </w:r>
    </w:p>
    <w:p w14:paraId="67AE579E" w14:textId="4691668F" w:rsidR="00604B7A" w:rsidRPr="00604B7A" w:rsidRDefault="00604B7A" w:rsidP="00604B7A">
      <w:pPr>
        <w:pStyle w:val="Semtxt"/>
        <w:spacing w:before="0" w:after="0"/>
        <w:ind w:left="5664" w:firstLine="0"/>
        <w:jc w:val="left"/>
      </w:pPr>
      <w:r w:rsidRPr="00C66F2C">
        <w:t>д</w:t>
      </w:r>
      <w:r w:rsidRPr="00604B7A">
        <w:t>о рішення Бучанської міської ради</w:t>
      </w:r>
    </w:p>
    <w:p w14:paraId="26643173" w14:textId="59B95383" w:rsidR="00604B7A" w:rsidRPr="00C66F2C" w:rsidRDefault="00604B7A" w:rsidP="00604B7A">
      <w:pPr>
        <w:pStyle w:val="Semtxt"/>
        <w:spacing w:before="0" w:after="0"/>
        <w:ind w:left="5664" w:firstLine="0"/>
        <w:jc w:val="left"/>
      </w:pPr>
      <w:r w:rsidRPr="00604B7A">
        <w:t xml:space="preserve">від </w:t>
      </w:r>
      <w:r w:rsidR="003C3DFC">
        <w:t>09</w:t>
      </w:r>
      <w:r w:rsidRPr="00604B7A">
        <w:t xml:space="preserve">.08.2023 № </w:t>
      </w:r>
      <w:r w:rsidR="003C3DFC">
        <w:t>3700</w:t>
      </w:r>
      <w:r>
        <w:t>-46-</w:t>
      </w:r>
      <w:r>
        <w:rPr>
          <w:lang w:val="en-US"/>
        </w:rPr>
        <w:t>VIII</w:t>
      </w:r>
    </w:p>
    <w:p w14:paraId="37357FC1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</w:p>
    <w:p w14:paraId="1A72CF54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Положення</w:t>
      </w:r>
    </w:p>
    <w:p w14:paraId="4188968B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про запровадження системи енергомоніторингу </w:t>
      </w:r>
    </w:p>
    <w:p w14:paraId="61018AEA" w14:textId="77777777" w:rsidR="003C3DFC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в бюджетній та комунальній сфері </w:t>
      </w:r>
    </w:p>
    <w:p w14:paraId="300421D9" w14:textId="340C901D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Бучанської </w:t>
      </w:r>
      <w:r w:rsidR="003C3DFC">
        <w:rPr>
          <w:b/>
          <w:sz w:val="28"/>
          <w:szCs w:val="28"/>
          <w:lang w:val="uk-UA"/>
        </w:rPr>
        <w:t xml:space="preserve">міської </w:t>
      </w:r>
      <w:r w:rsidRPr="003702C4">
        <w:rPr>
          <w:b/>
          <w:sz w:val="28"/>
          <w:szCs w:val="28"/>
          <w:lang w:val="uk-UA"/>
        </w:rPr>
        <w:t>територіальної громади</w:t>
      </w:r>
    </w:p>
    <w:p w14:paraId="29934305" w14:textId="77777777" w:rsidR="006E662F" w:rsidRPr="003702C4" w:rsidRDefault="006E662F" w:rsidP="00991475">
      <w:pPr>
        <w:jc w:val="center"/>
        <w:rPr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 </w:t>
      </w:r>
      <w:r w:rsidRPr="003702C4">
        <w:rPr>
          <w:sz w:val="28"/>
          <w:szCs w:val="28"/>
          <w:lang w:val="uk-UA"/>
        </w:rPr>
        <w:t>(далі Положення)</w:t>
      </w:r>
    </w:p>
    <w:p w14:paraId="117EF1B5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</w:p>
    <w:p w14:paraId="4E0B6CE4" w14:textId="77777777" w:rsidR="006E662F" w:rsidRPr="003702C4" w:rsidRDefault="006E662F" w:rsidP="00991475">
      <w:pPr>
        <w:jc w:val="center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Перелік скорочень</w:t>
      </w:r>
    </w:p>
    <w:p w14:paraId="275D5340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ЕМ</w:t>
      </w:r>
      <w:r w:rsidRPr="003702C4">
        <w:rPr>
          <w:sz w:val="28"/>
          <w:szCs w:val="28"/>
        </w:rPr>
        <w:tab/>
      </w:r>
      <w:r w:rsidRPr="003702C4">
        <w:rPr>
          <w:sz w:val="28"/>
          <w:szCs w:val="28"/>
        </w:rPr>
        <w:tab/>
        <w:t>–  енергетичний менеджмент;</w:t>
      </w:r>
    </w:p>
    <w:p w14:paraId="424F91B8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СЕнМ</w:t>
      </w:r>
      <w:r w:rsidRPr="003702C4">
        <w:rPr>
          <w:sz w:val="28"/>
          <w:szCs w:val="28"/>
        </w:rPr>
        <w:tab/>
        <w:t>–  система енергетичного менеджменту;</w:t>
      </w:r>
    </w:p>
    <w:p w14:paraId="01962706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МСЕнМ</w:t>
      </w:r>
      <w:r w:rsidRPr="003702C4">
        <w:rPr>
          <w:sz w:val="28"/>
          <w:szCs w:val="28"/>
        </w:rPr>
        <w:tab/>
        <w:t>–  муніципальна система енергетичного менеджменту;</w:t>
      </w:r>
    </w:p>
    <w:p w14:paraId="7863C939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АСКОЕ</w:t>
      </w:r>
      <w:r w:rsidRPr="003702C4">
        <w:rPr>
          <w:sz w:val="28"/>
          <w:szCs w:val="28"/>
        </w:rPr>
        <w:tab/>
        <w:t>–  автоматизовані системи контролю та обліку енергоносіїв;</w:t>
      </w:r>
    </w:p>
    <w:p w14:paraId="272B8AD1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ПЕР</w:t>
      </w:r>
      <w:r w:rsidRPr="003702C4">
        <w:rPr>
          <w:sz w:val="28"/>
          <w:szCs w:val="28"/>
        </w:rPr>
        <w:tab/>
      </w:r>
      <w:r w:rsidRPr="003702C4">
        <w:rPr>
          <w:sz w:val="28"/>
          <w:szCs w:val="28"/>
        </w:rPr>
        <w:tab/>
        <w:t>–  паливно-енергетичні ресурси;</w:t>
      </w:r>
    </w:p>
    <w:p w14:paraId="4C7943B9" w14:textId="77777777" w:rsidR="006E662F" w:rsidRPr="003702C4" w:rsidRDefault="006E662F" w:rsidP="00991475">
      <w:pPr>
        <w:pStyle w:val="Semtxt"/>
        <w:spacing w:before="0" w:after="0"/>
        <w:ind w:firstLine="0"/>
        <w:rPr>
          <w:sz w:val="28"/>
          <w:szCs w:val="28"/>
        </w:rPr>
      </w:pPr>
      <w:r w:rsidRPr="003702C4">
        <w:rPr>
          <w:sz w:val="28"/>
          <w:szCs w:val="28"/>
        </w:rPr>
        <w:t>СПЗ</w:t>
      </w:r>
      <w:r w:rsidRPr="003702C4">
        <w:rPr>
          <w:sz w:val="28"/>
          <w:szCs w:val="28"/>
        </w:rPr>
        <w:tab/>
      </w:r>
      <w:r w:rsidRPr="003702C4">
        <w:rPr>
          <w:sz w:val="28"/>
          <w:szCs w:val="28"/>
        </w:rPr>
        <w:tab/>
        <w:t>–  спеціалізовані програмні засоби;</w:t>
      </w:r>
    </w:p>
    <w:p w14:paraId="6327FB34" w14:textId="77777777" w:rsidR="006E662F" w:rsidRPr="003702C4" w:rsidRDefault="006E662F" w:rsidP="006E662F">
      <w:pPr>
        <w:pStyle w:val="a6"/>
        <w:numPr>
          <w:ilvl w:val="1"/>
          <w:numId w:val="25"/>
        </w:numPr>
        <w:tabs>
          <w:tab w:val="left" w:pos="709"/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Загальні положення.</w:t>
      </w:r>
    </w:p>
    <w:p w14:paraId="0FDCE26B" w14:textId="0249F338" w:rsidR="006E662F" w:rsidRPr="003702C4" w:rsidRDefault="006E662F" w:rsidP="006E662F">
      <w:pPr>
        <w:pStyle w:val="a6"/>
        <w:numPr>
          <w:ilvl w:val="1"/>
          <w:numId w:val="26"/>
        </w:numPr>
        <w:tabs>
          <w:tab w:val="left" w:pos="709"/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rFonts w:eastAsia="Calibri"/>
          <w:sz w:val="28"/>
          <w:szCs w:val="28"/>
          <w:lang w:val="uk-UA"/>
        </w:rPr>
        <w:t>Положення по організації процесу моніторингу</w:t>
      </w:r>
      <w:r w:rsidRPr="003702C4">
        <w:rPr>
          <w:bCs/>
          <w:sz w:val="28"/>
          <w:szCs w:val="28"/>
          <w:lang w:val="uk-UA"/>
        </w:rPr>
        <w:t xml:space="preserve"> споживання ПЕР та води бюджетними установами територіальної громади  (далі – Положення) </w:t>
      </w:r>
      <w:r w:rsidRPr="003702C4">
        <w:rPr>
          <w:rFonts w:eastAsia="Calibri"/>
          <w:color w:val="000000"/>
          <w:sz w:val="28"/>
          <w:szCs w:val="28"/>
          <w:lang w:val="uk-UA"/>
        </w:rPr>
        <w:t>визначає процедуру моніторингу споживання ПЕР та води у бюджетній сфері громади</w:t>
      </w:r>
      <w:r w:rsidRPr="003702C4">
        <w:rPr>
          <w:color w:val="000000"/>
          <w:sz w:val="28"/>
          <w:szCs w:val="28"/>
          <w:lang w:val="uk-UA"/>
        </w:rPr>
        <w:t xml:space="preserve">. Положення </w:t>
      </w:r>
      <w:r w:rsidRPr="003702C4">
        <w:rPr>
          <w:rFonts w:eastAsia="Calibri"/>
          <w:sz w:val="28"/>
          <w:szCs w:val="28"/>
          <w:lang w:val="uk-UA"/>
        </w:rPr>
        <w:t xml:space="preserve">поширюється на виконавчі органи міської ради, </w:t>
      </w:r>
      <w:r w:rsidRPr="003702C4">
        <w:rPr>
          <w:color w:val="000000"/>
          <w:sz w:val="28"/>
          <w:szCs w:val="28"/>
          <w:lang w:val="uk-UA"/>
        </w:rPr>
        <w:t>а також підприємства, організації, заклади, засновані міською радою у встановленому порядку, що повністю утримуються за рахунок коштів міс</w:t>
      </w:r>
      <w:r w:rsidR="003C3DFC">
        <w:rPr>
          <w:color w:val="000000"/>
          <w:sz w:val="28"/>
          <w:szCs w:val="28"/>
          <w:lang w:val="uk-UA"/>
        </w:rPr>
        <w:t>цев</w:t>
      </w:r>
      <w:r w:rsidRPr="003702C4">
        <w:rPr>
          <w:color w:val="000000"/>
          <w:sz w:val="28"/>
          <w:szCs w:val="28"/>
          <w:lang w:val="uk-UA"/>
        </w:rPr>
        <w:t xml:space="preserve">ого бюджету. </w:t>
      </w:r>
    </w:p>
    <w:p w14:paraId="27E6E542" w14:textId="77777777" w:rsidR="006E662F" w:rsidRPr="003702C4" w:rsidRDefault="006E662F" w:rsidP="006E662F">
      <w:pPr>
        <w:pStyle w:val="a6"/>
        <w:numPr>
          <w:ilvl w:val="1"/>
          <w:numId w:val="27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3702C4">
        <w:rPr>
          <w:rFonts w:eastAsia="Calibri"/>
          <w:sz w:val="28"/>
          <w:szCs w:val="28"/>
          <w:lang w:val="uk-UA"/>
        </w:rPr>
        <w:t xml:space="preserve"> Метою застосування Положення є організаційне забезпечення впровадження та роботи постійно діючої системи динамічного нагляду та циклічного отримання достовірної інформації щодо споживання ПЕР через отримання відповідної інформації, за наявності, з приладів (лічильників) обліку ПЕР та води; за відсутності з інших джерел, в бюджетних установах для подальшого проведення аналізу і оцінки основних показників стану використання ПЕР та води в бюджетній сфері громади.</w:t>
      </w:r>
    </w:p>
    <w:p w14:paraId="5FF5EC44" w14:textId="77777777" w:rsidR="006E662F" w:rsidRPr="003702C4" w:rsidRDefault="006E662F" w:rsidP="006E662F">
      <w:pPr>
        <w:pStyle w:val="a6"/>
        <w:numPr>
          <w:ilvl w:val="1"/>
          <w:numId w:val="28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3702C4">
        <w:rPr>
          <w:rFonts w:eastAsia="Calibri"/>
          <w:sz w:val="28"/>
          <w:szCs w:val="28"/>
          <w:lang w:val="uk-UA"/>
        </w:rPr>
        <w:t xml:space="preserve"> Енергетичний моніторинг передбачає централізований збір інформації про споживання ПЕР та води для їх подальшого аналізу та вжиття заходів по недопущенню нераціонального використання ресурсів, а саме: надання інформації кожним закладом щодо обсягів спожитої теплової енергії, електричної енергії, газу, води в приміщеннях шляхом внесення інформації до бази даних </w:t>
      </w:r>
      <w:r w:rsidRPr="003702C4">
        <w:rPr>
          <w:sz w:val="28"/>
          <w:szCs w:val="28"/>
          <w:lang w:val="uk-UA"/>
        </w:rPr>
        <w:t>АСКОЕ</w:t>
      </w:r>
      <w:r w:rsidRPr="003702C4">
        <w:rPr>
          <w:rFonts w:eastAsia="Calibri"/>
          <w:sz w:val="28"/>
          <w:szCs w:val="28"/>
          <w:lang w:val="uk-UA"/>
        </w:rPr>
        <w:t>, що дозволить отримати оперативну інформацію щодо обсягів спожитих ПЕР та води для вжиття необхідних заходів, оптимізувати витрати ПЕР та води і як результат зменшити витрати бюджетних коштів на їх оплату.</w:t>
      </w:r>
    </w:p>
    <w:p w14:paraId="7875DDFE" w14:textId="38A17D57" w:rsidR="006E662F" w:rsidRPr="003702C4" w:rsidRDefault="006E662F" w:rsidP="006E662F">
      <w:pPr>
        <w:pStyle w:val="a6"/>
        <w:numPr>
          <w:ilvl w:val="1"/>
          <w:numId w:val="28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3702C4">
        <w:rPr>
          <w:rFonts w:eastAsia="Calibri"/>
          <w:sz w:val="28"/>
          <w:szCs w:val="28"/>
          <w:lang w:val="uk-UA"/>
        </w:rPr>
        <w:t xml:space="preserve"> Положення визначає вимоги до усіх учасників процесу енергетичного моніторингу щодо підтримання та покращення його процедур, що дозволяють впровадити системний підхід управлінням ефективності використання ПЕР та води, а також та енергозбереження в бюджетних </w:t>
      </w:r>
      <w:r w:rsidR="00B75150">
        <w:rPr>
          <w:rFonts w:eastAsia="Calibri"/>
          <w:sz w:val="28"/>
          <w:szCs w:val="28"/>
          <w:lang w:val="uk-UA"/>
        </w:rPr>
        <w:t xml:space="preserve">та комунальних </w:t>
      </w:r>
      <w:r w:rsidRPr="003702C4">
        <w:rPr>
          <w:rFonts w:eastAsia="Calibri"/>
          <w:sz w:val="28"/>
          <w:szCs w:val="28"/>
          <w:lang w:val="uk-UA"/>
        </w:rPr>
        <w:t>установах.</w:t>
      </w:r>
    </w:p>
    <w:p w14:paraId="5CD24BB0" w14:textId="265235F8" w:rsidR="006E662F" w:rsidRPr="003702C4" w:rsidRDefault="006E662F" w:rsidP="006E662F">
      <w:pPr>
        <w:pStyle w:val="a6"/>
        <w:numPr>
          <w:ilvl w:val="1"/>
          <w:numId w:val="28"/>
        </w:numPr>
        <w:tabs>
          <w:tab w:val="left" w:pos="709"/>
          <w:tab w:val="left" w:pos="1134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3702C4">
        <w:rPr>
          <w:rFonts w:eastAsia="Calibri"/>
          <w:sz w:val="28"/>
          <w:szCs w:val="28"/>
          <w:lang w:val="uk-UA"/>
        </w:rPr>
        <w:t xml:space="preserve"> Усі учасники процесу енергетичного моніторингу у своїй діяльності керуються чинним законодавством України, рішеннями міської ради та її виконавчого комітету, розпорядженнями міського голови та цим Положенням.</w:t>
      </w:r>
    </w:p>
    <w:p w14:paraId="0AAE86DE" w14:textId="517C62A5" w:rsidR="006E662F" w:rsidRPr="003702C4" w:rsidRDefault="006E662F" w:rsidP="006E662F">
      <w:pPr>
        <w:pStyle w:val="a6"/>
        <w:numPr>
          <w:ilvl w:val="0"/>
          <w:numId w:val="26"/>
        </w:numPr>
        <w:tabs>
          <w:tab w:val="left" w:pos="709"/>
          <w:tab w:val="left" w:pos="1134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lastRenderedPageBreak/>
        <w:t xml:space="preserve">Порядок збору інформації про споживання енергоресурсів у бюджетних </w:t>
      </w:r>
      <w:r w:rsidR="00B75150">
        <w:rPr>
          <w:b/>
          <w:sz w:val="28"/>
          <w:szCs w:val="28"/>
          <w:lang w:val="uk-UA"/>
        </w:rPr>
        <w:t xml:space="preserve">та комунальних </w:t>
      </w:r>
      <w:r w:rsidRPr="003702C4">
        <w:rPr>
          <w:b/>
          <w:sz w:val="28"/>
          <w:szCs w:val="28"/>
          <w:lang w:val="uk-UA"/>
        </w:rPr>
        <w:t>закладах громади</w:t>
      </w:r>
    </w:p>
    <w:p w14:paraId="6478A3A6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Енергетичний моніторинг відбувається  щонайменше на 3-х рівнях:</w:t>
      </w:r>
    </w:p>
    <w:p w14:paraId="032B0F92" w14:textId="14C71E8D" w:rsidR="006E662F" w:rsidRPr="003702C4" w:rsidRDefault="006E662F" w:rsidP="006E662F">
      <w:pPr>
        <w:pStyle w:val="a6"/>
        <w:numPr>
          <w:ilvl w:val="0"/>
          <w:numId w:val="2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бюджетна </w:t>
      </w:r>
      <w:r w:rsidR="00B75150">
        <w:rPr>
          <w:sz w:val="28"/>
          <w:szCs w:val="28"/>
          <w:lang w:val="uk-UA"/>
        </w:rPr>
        <w:t xml:space="preserve">(комунальна) </w:t>
      </w:r>
      <w:r w:rsidRPr="003702C4">
        <w:rPr>
          <w:sz w:val="28"/>
          <w:szCs w:val="28"/>
          <w:lang w:val="uk-UA"/>
        </w:rPr>
        <w:t>установа</w:t>
      </w:r>
    </w:p>
    <w:p w14:paraId="2600F59C" w14:textId="77777777" w:rsidR="006E662F" w:rsidRPr="003702C4" w:rsidRDefault="006E662F" w:rsidP="006E662F">
      <w:pPr>
        <w:pStyle w:val="a6"/>
        <w:numPr>
          <w:ilvl w:val="0"/>
          <w:numId w:val="2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структурні підрозділи</w:t>
      </w:r>
    </w:p>
    <w:p w14:paraId="0DDB238A" w14:textId="30A07297" w:rsidR="006E662F" w:rsidRPr="003702C4" w:rsidRDefault="00B75150" w:rsidP="006E662F">
      <w:pPr>
        <w:pStyle w:val="a6"/>
        <w:numPr>
          <w:ilvl w:val="0"/>
          <w:numId w:val="2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територіальна </w:t>
      </w:r>
      <w:r w:rsidR="006E662F" w:rsidRPr="003702C4">
        <w:rPr>
          <w:sz w:val="28"/>
          <w:szCs w:val="28"/>
          <w:lang w:val="uk-UA"/>
        </w:rPr>
        <w:t>громада</w:t>
      </w:r>
    </w:p>
    <w:p w14:paraId="2AEF22A7" w14:textId="21FB07B0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Керівниками бюджетних </w:t>
      </w:r>
      <w:r w:rsidR="00B75150">
        <w:rPr>
          <w:sz w:val="28"/>
          <w:szCs w:val="28"/>
          <w:lang w:val="uk-UA"/>
        </w:rPr>
        <w:t xml:space="preserve">та комунальних </w:t>
      </w:r>
      <w:r w:rsidRPr="003702C4">
        <w:rPr>
          <w:sz w:val="28"/>
          <w:szCs w:val="28"/>
          <w:lang w:val="uk-UA"/>
        </w:rPr>
        <w:t>установ власними наказами призначаються відповідальні особи за ведення системи енергомоніторингу. Відповідальні особи:</w:t>
      </w:r>
    </w:p>
    <w:p w14:paraId="33111904" w14:textId="77777777" w:rsidR="006E662F" w:rsidRPr="003702C4" w:rsidRDefault="006E662F" w:rsidP="006E662F">
      <w:pPr>
        <w:pStyle w:val="a6"/>
        <w:numPr>
          <w:ilvl w:val="2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Складають перелік приладів обліку (лічильників) ПЕР та води по закладу в цілому та окремих будівлях. Інформація про прилади обліку має містити:</w:t>
      </w:r>
    </w:p>
    <w:p w14:paraId="31F978B5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1)  серійний номер;</w:t>
      </w:r>
    </w:p>
    <w:p w14:paraId="4A9891D1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2)  тип приладу обліку;</w:t>
      </w:r>
    </w:p>
    <w:p w14:paraId="5A1EE580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3)  характеристику споживачів, що живляться через нього;</w:t>
      </w:r>
    </w:p>
    <w:p w14:paraId="6E5752E3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4)  інформацію про субабонентів, що живляться через нього;</w:t>
      </w:r>
    </w:p>
    <w:p w14:paraId="2713C42E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5)  вид ПЕР, який обліковується;</w:t>
      </w:r>
    </w:p>
    <w:p w14:paraId="3C59D9F9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6)  коефіцієнт трансформації при наявності (коефіцієнт у разі наявності вказується у технічному паспорті на прилад обліку та/або власне на самому приладі.);</w:t>
      </w:r>
    </w:p>
    <w:p w14:paraId="5E0C0750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7)  дату останньої та наступної повірки.</w:t>
      </w:r>
    </w:p>
    <w:p w14:paraId="0E816A72" w14:textId="77777777" w:rsidR="006E662F" w:rsidRPr="003702C4" w:rsidRDefault="006E662F" w:rsidP="006E662F">
      <w:pPr>
        <w:pStyle w:val="a6"/>
        <w:numPr>
          <w:ilvl w:val="2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Проводять систематичний збір показів усіх лічильників в бюджетній установі, в тому числі, усіх лічильників орендаря, у разі його наявності, та середню внутрішню температуру у приміщені.</w:t>
      </w:r>
    </w:p>
    <w:p w14:paraId="15DD5DD9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Систематичний збір інформації передбачає </w:t>
      </w:r>
      <w:r w:rsidRPr="003702C4">
        <w:rPr>
          <w:b/>
          <w:sz w:val="28"/>
          <w:szCs w:val="28"/>
          <w:lang w:val="uk-UA"/>
        </w:rPr>
        <w:t>щоденне</w:t>
      </w:r>
      <w:r w:rsidRPr="003702C4">
        <w:rPr>
          <w:sz w:val="28"/>
          <w:szCs w:val="28"/>
          <w:lang w:val="uk-UA"/>
        </w:rPr>
        <w:t xml:space="preserve"> зняття показів усіх приладів обліку через які відбувається постачання ПЕР та води до установи.</w:t>
      </w:r>
    </w:p>
    <w:p w14:paraId="68661DC7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Зняття показів лічильників щодня має відбуватися в один і той же часовий проміжок з метою мінімізації середньостатистичної похибки. </w:t>
      </w:r>
    </w:p>
    <w:p w14:paraId="3091543A" w14:textId="77777777" w:rsidR="006E662F" w:rsidRPr="003702C4" w:rsidRDefault="006E662F" w:rsidP="006E662F">
      <w:pPr>
        <w:pStyle w:val="a6"/>
        <w:numPr>
          <w:ilvl w:val="2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Забезпечують передачу зібраних даних для відповідальної особи вищого рівня  в ручному режимі.  Ручний режим з використання спеціалізованих програмних інструментів передбачає передачу інформації шляхом її внесення до програмного інструменту.</w:t>
      </w:r>
    </w:p>
    <w:p w14:paraId="5259155A" w14:textId="77777777" w:rsidR="006E662F" w:rsidRPr="003702C4" w:rsidRDefault="006E662F" w:rsidP="006E662F">
      <w:pPr>
        <w:pStyle w:val="a6"/>
        <w:numPr>
          <w:ilvl w:val="2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Забезпечують відповідальних вищого рівня технічною та економічною інформацією необхідною для якісної роботи системи енергомоніторингу.</w:t>
      </w:r>
    </w:p>
    <w:p w14:paraId="3E950732" w14:textId="18110EB0" w:rsidR="006E662F" w:rsidRPr="003702C4" w:rsidRDefault="006E662F" w:rsidP="006E662F">
      <w:pPr>
        <w:numPr>
          <w:ilvl w:val="2"/>
          <w:numId w:val="29"/>
        </w:numPr>
        <w:tabs>
          <w:tab w:val="left" w:pos="709"/>
          <w:tab w:val="left" w:pos="1701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Проводять оперативний контроль за використанням ПЕР та води. </w:t>
      </w:r>
      <w:r w:rsidRPr="003702C4">
        <w:rPr>
          <w:color w:val="000000"/>
          <w:sz w:val="28"/>
          <w:szCs w:val="28"/>
          <w:lang w:val="uk-UA"/>
        </w:rPr>
        <w:t xml:space="preserve">В разі відхилення споживання до 10% від середньостатистичного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</w:t>
      </w:r>
      <w:r w:rsidR="0023777C">
        <w:rPr>
          <w:color w:val="000000"/>
          <w:sz w:val="28"/>
          <w:szCs w:val="28"/>
          <w:lang w:val="uk-UA"/>
        </w:rPr>
        <w:t xml:space="preserve">(комунальної) </w:t>
      </w:r>
      <w:r w:rsidRPr="003702C4">
        <w:rPr>
          <w:color w:val="000000"/>
          <w:sz w:val="28"/>
          <w:szCs w:val="28"/>
          <w:lang w:val="uk-UA"/>
        </w:rPr>
        <w:t xml:space="preserve">установи та відповідальних осіб вищого рівня. </w:t>
      </w:r>
    </w:p>
    <w:p w14:paraId="7641D969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  разі відхилення споживання від 10 до 20% від середньостатистичного протягом 1-</w:t>
      </w:r>
      <w:r w:rsidRPr="003702C4">
        <w:rPr>
          <w:color w:val="000000"/>
          <w:sz w:val="28"/>
          <w:szCs w:val="28"/>
          <w:lang w:val="uk-UA"/>
        </w:rPr>
        <w:t>го робочого дня з’ясовують причину відхилення та провадять оперативні дії з усунення надмірного споживання.</w:t>
      </w:r>
    </w:p>
    <w:p w14:paraId="573E7F96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 разі відхилення споживання більше ніж на 20% від середньостатистичного проводяться дії з негайного</w:t>
      </w:r>
      <w:r w:rsidRPr="003702C4">
        <w:rPr>
          <w:color w:val="000000"/>
          <w:sz w:val="28"/>
          <w:szCs w:val="28"/>
          <w:lang w:val="uk-UA"/>
        </w:rPr>
        <w:t xml:space="preserve"> з’ясування причини відхилення та проводяться дії з усунення надмірного споживання. </w:t>
      </w:r>
    </w:p>
    <w:p w14:paraId="13B193CF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lastRenderedPageBreak/>
        <w:t>При необхідності здійснюється особисте відвідування бюджетних установ та залучення сторонніх спеціалістів та експертів за погодження з керівником вищого рівня.</w:t>
      </w:r>
    </w:p>
    <w:p w14:paraId="1E801869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14:paraId="33352E11" w14:textId="77777777" w:rsidR="006E662F" w:rsidRPr="003702C4" w:rsidRDefault="006E662F" w:rsidP="006E662F">
      <w:pPr>
        <w:numPr>
          <w:ilvl w:val="2"/>
          <w:numId w:val="29"/>
        </w:numPr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t xml:space="preserve">Надають пропозиції щодо впровадження організаційних та технічних заходів, які приведуть до підвищення ефективності енергоспоживання або скорочення споживання ПЕР та води. </w:t>
      </w:r>
    </w:p>
    <w:p w14:paraId="1A350550" w14:textId="77777777" w:rsidR="006E662F" w:rsidRPr="003702C4" w:rsidRDefault="006E662F" w:rsidP="006E662F">
      <w:pPr>
        <w:pStyle w:val="a6"/>
        <w:numPr>
          <w:ilvl w:val="0"/>
          <w:numId w:val="29"/>
        </w:numPr>
        <w:tabs>
          <w:tab w:val="left" w:pos="709"/>
          <w:tab w:val="left" w:pos="993"/>
          <w:tab w:val="left" w:pos="1701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Керівники структурних підрозділів власними наказами призначають відповідальних осіб за ведення системи енергомоніторингу. </w:t>
      </w:r>
    </w:p>
    <w:p w14:paraId="7F199E4F" w14:textId="77777777" w:rsidR="006E662F" w:rsidRPr="003702C4" w:rsidRDefault="006E662F" w:rsidP="00991475">
      <w:pPr>
        <w:pStyle w:val="a6"/>
        <w:tabs>
          <w:tab w:val="left" w:pos="709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Відповідальні особи:</w:t>
      </w:r>
    </w:p>
    <w:p w14:paraId="14DB2B26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Контролюють процес збору інформації відповідальними нижчого рівня, що знаходяться у підпорядкуванні відповідного підрозділу.</w:t>
      </w:r>
    </w:p>
    <w:p w14:paraId="3712FA64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Структурують отриману інформацію  та забезпечують передачу зібраних даних для відповідальної особи вищого рівня.</w:t>
      </w:r>
    </w:p>
    <w:p w14:paraId="6E1CA0E6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Аналізують отриману інформацію та готують для керівника структурного підрозділу систематичні аналітичні довідки.</w:t>
      </w:r>
    </w:p>
    <w:p w14:paraId="5B5577D6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  <w:tab w:val="left" w:pos="1701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Проводять оперативний контроль за  використанням ПЕР та води. </w:t>
      </w:r>
      <w:r w:rsidRPr="003702C4">
        <w:rPr>
          <w:color w:val="000000"/>
          <w:sz w:val="28"/>
          <w:szCs w:val="28"/>
          <w:lang w:val="uk-UA"/>
        </w:rPr>
        <w:t xml:space="preserve">В разі відхилення споживання до 10% від середньостатистичного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установи та відповідальних осіб вищого рівня. </w:t>
      </w:r>
    </w:p>
    <w:p w14:paraId="78E33650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 разі відхилення споживання від 10 до 20% від середньостатистичного протягом 1-</w:t>
      </w:r>
      <w:r w:rsidRPr="003702C4">
        <w:rPr>
          <w:color w:val="000000"/>
          <w:sz w:val="28"/>
          <w:szCs w:val="28"/>
          <w:lang w:val="uk-UA"/>
        </w:rPr>
        <w:t>го робочого дня з’ясовують причину відхилення та провадять оперативні дії з усунення надмірного споживання.</w:t>
      </w:r>
    </w:p>
    <w:p w14:paraId="3FA798A5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 разі відхилення споживання більше ніж на 20% від середньостатистичного проводяться дії з негайного</w:t>
      </w:r>
      <w:r w:rsidRPr="003702C4">
        <w:rPr>
          <w:color w:val="000000"/>
          <w:sz w:val="28"/>
          <w:szCs w:val="28"/>
          <w:lang w:val="uk-UA"/>
        </w:rPr>
        <w:t xml:space="preserve"> з’ясування причини відхилення та проводяться дії з усунення надмірного споживання. </w:t>
      </w:r>
    </w:p>
    <w:p w14:paraId="1B97B5E7" w14:textId="1F78700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t>При необхідності здійснюється особисте відвідування бюджетних</w:t>
      </w:r>
      <w:r w:rsidR="0023777C">
        <w:rPr>
          <w:color w:val="000000"/>
          <w:sz w:val="28"/>
          <w:szCs w:val="28"/>
          <w:lang w:val="uk-UA"/>
        </w:rPr>
        <w:t xml:space="preserve"> (комунальних)</w:t>
      </w:r>
      <w:r w:rsidRPr="003702C4">
        <w:rPr>
          <w:color w:val="000000"/>
          <w:sz w:val="28"/>
          <w:szCs w:val="28"/>
          <w:lang w:val="uk-UA"/>
        </w:rPr>
        <w:t xml:space="preserve"> установ та залучення сторонніх спеціалістів та експертів за погодження з керівником вищого рівня.</w:t>
      </w:r>
    </w:p>
    <w:p w14:paraId="262A2F18" w14:textId="77777777" w:rsidR="006E662F" w:rsidRPr="003702C4" w:rsidRDefault="006E662F" w:rsidP="00991475">
      <w:pPr>
        <w:tabs>
          <w:tab w:val="left" w:pos="709"/>
          <w:tab w:val="left" w:pos="170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14:paraId="3B5D6CD5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  <w:tab w:val="left" w:pos="1701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702C4">
        <w:rPr>
          <w:color w:val="000000"/>
          <w:sz w:val="28"/>
          <w:szCs w:val="28"/>
          <w:lang w:val="uk-UA"/>
        </w:rPr>
        <w:t xml:space="preserve"> Надають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14:paraId="0A24FB4D" w14:textId="77777777" w:rsidR="006E662F" w:rsidRPr="003702C4" w:rsidRDefault="006E662F" w:rsidP="006E662F">
      <w:pPr>
        <w:pStyle w:val="a6"/>
        <w:numPr>
          <w:ilvl w:val="1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Збирають інформацію та готують пропозиції для відповідальних осіб вищого рівня щодо можливих варіантів поліпшення роботи енергетичного моніторингу.</w:t>
      </w:r>
    </w:p>
    <w:p w14:paraId="47C97D3B" w14:textId="0F918709" w:rsidR="006E662F" w:rsidRPr="003702C4" w:rsidRDefault="006E662F" w:rsidP="006E662F">
      <w:pPr>
        <w:pStyle w:val="a6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Головний спеціаліст з енергоменеджменту </w:t>
      </w:r>
      <w:r w:rsidR="0023777C">
        <w:rPr>
          <w:b/>
          <w:sz w:val="28"/>
          <w:szCs w:val="28"/>
          <w:lang w:val="uk-UA"/>
        </w:rPr>
        <w:t xml:space="preserve">Служби енергетичного менеджменту </w:t>
      </w:r>
      <w:r w:rsidRPr="003702C4">
        <w:rPr>
          <w:b/>
          <w:sz w:val="28"/>
          <w:szCs w:val="28"/>
          <w:lang w:val="uk-UA"/>
        </w:rPr>
        <w:t xml:space="preserve">відділу економічного розвитку </w:t>
      </w:r>
      <w:r w:rsidR="0023777C">
        <w:rPr>
          <w:b/>
          <w:sz w:val="28"/>
          <w:szCs w:val="28"/>
          <w:lang w:val="uk-UA"/>
        </w:rPr>
        <w:t>та</w:t>
      </w:r>
      <w:r w:rsidRPr="003702C4">
        <w:rPr>
          <w:b/>
          <w:sz w:val="28"/>
          <w:szCs w:val="28"/>
          <w:lang w:val="uk-UA"/>
        </w:rPr>
        <w:t xml:space="preserve"> інвестицій (енергоменеджер).</w:t>
      </w:r>
    </w:p>
    <w:p w14:paraId="17D62C7C" w14:textId="77777777" w:rsidR="006E662F" w:rsidRPr="003702C4" w:rsidRDefault="006E662F" w:rsidP="00991475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4.1.Контролює процес збору інформації відповідальними особами нижчого рівня.</w:t>
      </w:r>
    </w:p>
    <w:p w14:paraId="0E7541AE" w14:textId="288C19ED" w:rsidR="006E662F" w:rsidRPr="003702C4" w:rsidRDefault="006E662F" w:rsidP="006E662F">
      <w:pPr>
        <w:pStyle w:val="a6"/>
        <w:numPr>
          <w:ilvl w:val="1"/>
          <w:numId w:val="30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lastRenderedPageBreak/>
        <w:t xml:space="preserve">Структурує отриману інформацію  та забезпечує передачу зібраних даних </w:t>
      </w:r>
      <w:r w:rsidR="0023777C">
        <w:rPr>
          <w:sz w:val="28"/>
          <w:szCs w:val="28"/>
          <w:lang w:val="uk-UA"/>
        </w:rPr>
        <w:t>міському голові</w:t>
      </w:r>
      <w:r w:rsidR="00011458">
        <w:rPr>
          <w:sz w:val="28"/>
          <w:szCs w:val="28"/>
          <w:lang w:val="uk-UA"/>
        </w:rPr>
        <w:t xml:space="preserve"> та профільному заступнику</w:t>
      </w:r>
      <w:r w:rsidRPr="003702C4">
        <w:rPr>
          <w:sz w:val="28"/>
          <w:szCs w:val="28"/>
          <w:lang w:val="uk-UA"/>
        </w:rPr>
        <w:t xml:space="preserve">. </w:t>
      </w:r>
    </w:p>
    <w:p w14:paraId="43655F44" w14:textId="1F2431A9" w:rsidR="006E662F" w:rsidRPr="003702C4" w:rsidRDefault="006E662F" w:rsidP="006E662F">
      <w:pPr>
        <w:pStyle w:val="a6"/>
        <w:numPr>
          <w:ilvl w:val="1"/>
          <w:numId w:val="30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Аналізує отриману інформацію та готує для </w:t>
      </w:r>
      <w:r w:rsidR="0023777C">
        <w:rPr>
          <w:sz w:val="28"/>
          <w:szCs w:val="28"/>
          <w:lang w:val="uk-UA"/>
        </w:rPr>
        <w:t>міського голови</w:t>
      </w:r>
      <w:r w:rsidR="00011458">
        <w:rPr>
          <w:sz w:val="28"/>
          <w:szCs w:val="28"/>
          <w:lang w:val="uk-UA"/>
        </w:rPr>
        <w:t xml:space="preserve"> та профільного заступника</w:t>
      </w:r>
      <w:r w:rsidRPr="003702C4">
        <w:rPr>
          <w:sz w:val="28"/>
          <w:szCs w:val="28"/>
          <w:lang w:val="uk-UA"/>
        </w:rPr>
        <w:t xml:space="preserve"> систематичні аналітичні довідки.</w:t>
      </w:r>
    </w:p>
    <w:p w14:paraId="2304903E" w14:textId="77777777" w:rsidR="006E662F" w:rsidRPr="003702C4" w:rsidRDefault="006E662F" w:rsidP="006E662F">
      <w:pPr>
        <w:pStyle w:val="a6"/>
        <w:numPr>
          <w:ilvl w:val="1"/>
          <w:numId w:val="31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Надає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14:paraId="011E5A84" w14:textId="24CB66A6" w:rsidR="006E662F" w:rsidRPr="003702C4" w:rsidRDefault="006E662F" w:rsidP="006E662F">
      <w:pPr>
        <w:pStyle w:val="a6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Збирає інформацію та готує пропозиції </w:t>
      </w:r>
      <w:r w:rsidR="0023777C">
        <w:rPr>
          <w:sz w:val="28"/>
          <w:szCs w:val="28"/>
          <w:lang w:val="uk-UA"/>
        </w:rPr>
        <w:t>для міського голови</w:t>
      </w:r>
      <w:r w:rsidRPr="003702C4">
        <w:rPr>
          <w:sz w:val="28"/>
          <w:szCs w:val="28"/>
          <w:lang w:val="uk-UA"/>
        </w:rPr>
        <w:t xml:space="preserve"> </w:t>
      </w:r>
      <w:r w:rsidR="00011458">
        <w:rPr>
          <w:sz w:val="28"/>
          <w:szCs w:val="28"/>
          <w:lang w:val="uk-UA"/>
        </w:rPr>
        <w:t xml:space="preserve">і профільного заступника </w:t>
      </w:r>
      <w:r w:rsidRPr="003702C4">
        <w:rPr>
          <w:sz w:val="28"/>
          <w:szCs w:val="28"/>
          <w:lang w:val="uk-UA"/>
        </w:rPr>
        <w:t>щодо можливих варіантів поліпшення роботи енергетичного моніторингу.</w:t>
      </w:r>
    </w:p>
    <w:p w14:paraId="04833214" w14:textId="2E9A1A66" w:rsidR="006E662F" w:rsidRPr="003702C4" w:rsidRDefault="006E662F" w:rsidP="006E662F">
      <w:pPr>
        <w:pStyle w:val="a6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Проводить ревізійні огляди бюджетних</w:t>
      </w:r>
      <w:r w:rsidR="0023777C">
        <w:rPr>
          <w:sz w:val="28"/>
          <w:szCs w:val="28"/>
          <w:lang w:val="uk-UA"/>
        </w:rPr>
        <w:t xml:space="preserve"> (комунальних)</w:t>
      </w:r>
      <w:r w:rsidRPr="003702C4">
        <w:rPr>
          <w:sz w:val="28"/>
          <w:szCs w:val="28"/>
          <w:lang w:val="uk-UA"/>
        </w:rPr>
        <w:t xml:space="preserve"> установ з перевіркою достовірності отриманої інформації.</w:t>
      </w:r>
    </w:p>
    <w:p w14:paraId="3824DE9E" w14:textId="0106CD7B" w:rsidR="006E662F" w:rsidRPr="003702C4" w:rsidRDefault="006E662F" w:rsidP="006E662F">
      <w:pPr>
        <w:pStyle w:val="a6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Надає </w:t>
      </w:r>
      <w:r w:rsidR="0023777C">
        <w:rPr>
          <w:sz w:val="28"/>
          <w:szCs w:val="28"/>
          <w:lang w:val="uk-UA"/>
        </w:rPr>
        <w:t>міському голові</w:t>
      </w:r>
      <w:r w:rsidRPr="003702C4">
        <w:rPr>
          <w:sz w:val="28"/>
          <w:szCs w:val="28"/>
          <w:lang w:val="uk-UA"/>
        </w:rPr>
        <w:t xml:space="preserve">, </w:t>
      </w:r>
      <w:r w:rsidR="0023777C">
        <w:rPr>
          <w:sz w:val="28"/>
          <w:szCs w:val="28"/>
          <w:lang w:val="uk-UA"/>
        </w:rPr>
        <w:t xml:space="preserve">заступникам міського голови, </w:t>
      </w:r>
      <w:r w:rsidRPr="003702C4">
        <w:rPr>
          <w:sz w:val="28"/>
          <w:szCs w:val="28"/>
          <w:lang w:val="uk-UA"/>
        </w:rPr>
        <w:t>керівникам структурних підрозділів та керівникам бюджетних</w:t>
      </w:r>
      <w:r w:rsidR="0023777C">
        <w:rPr>
          <w:sz w:val="28"/>
          <w:szCs w:val="28"/>
          <w:lang w:val="uk-UA"/>
        </w:rPr>
        <w:t xml:space="preserve"> (комунальних)</w:t>
      </w:r>
      <w:r w:rsidRPr="003702C4">
        <w:rPr>
          <w:sz w:val="28"/>
          <w:szCs w:val="28"/>
          <w:lang w:val="uk-UA"/>
        </w:rPr>
        <w:t xml:space="preserve"> установ пропозиції по мотивації учасників енергетичного моніторингу на підставі досягнутих показників зі зменшення споживання ПЕР та води, а також своєчасності та достовірності подачі даних.</w:t>
      </w:r>
    </w:p>
    <w:p w14:paraId="797D1EF5" w14:textId="77777777" w:rsidR="006E662F" w:rsidRPr="003702C4" w:rsidRDefault="006E662F" w:rsidP="006E662F">
      <w:pPr>
        <w:pStyle w:val="a6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Готує матеріали для проведення нарад, заходів, семінарів </w:t>
      </w:r>
      <w:r w:rsidRPr="003702C4">
        <w:rPr>
          <w:sz w:val="28"/>
          <w:szCs w:val="28"/>
          <w:lang w:val="uk-UA"/>
        </w:rPr>
        <w:br/>
        <w:t>з питань функціонування системи енергетичного моніторингу.</w:t>
      </w:r>
    </w:p>
    <w:p w14:paraId="50198980" w14:textId="77777777" w:rsidR="006E662F" w:rsidRPr="003702C4" w:rsidRDefault="006E662F" w:rsidP="006E662F">
      <w:pPr>
        <w:pStyle w:val="a6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Представляє місто на регіональних, державних та міждержавних заходах, що стосуються енергетичного моніторингу, енергоефективності та енергозбереження.</w:t>
      </w:r>
    </w:p>
    <w:p w14:paraId="7EBCCDEF" w14:textId="77777777" w:rsidR="006E662F" w:rsidRPr="003702C4" w:rsidRDefault="006E662F" w:rsidP="006E662F">
      <w:pPr>
        <w:pStyle w:val="a6"/>
        <w:numPr>
          <w:ilvl w:val="0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Збір інформації.</w:t>
      </w:r>
    </w:p>
    <w:p w14:paraId="2C35533F" w14:textId="77777777" w:rsidR="006E662F" w:rsidRPr="003702C4" w:rsidRDefault="006E662F" w:rsidP="006E662F">
      <w:pPr>
        <w:pStyle w:val="a6"/>
        <w:numPr>
          <w:ilvl w:val="1"/>
          <w:numId w:val="33"/>
        </w:numPr>
        <w:tabs>
          <w:tab w:val="left" w:pos="709"/>
          <w:tab w:val="left" w:pos="1276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Первинний збір.</w:t>
      </w:r>
    </w:p>
    <w:p w14:paraId="14C75076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Первинний збір інформації відбувається на стартовому етапі впровадження енергетичного моніторингу в місті. На даному етапі збирається уся інформація про об’єкт моніторингу, зокрема:</w:t>
      </w:r>
    </w:p>
    <w:p w14:paraId="3D6677AA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повна та коротка назва бюджетної установи;</w:t>
      </w:r>
    </w:p>
    <w:p w14:paraId="1F098276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адреса, контактні дані;</w:t>
      </w:r>
    </w:p>
    <w:p w14:paraId="4ADEAA34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відповідальна особа та її контактні дані;</w:t>
      </w:r>
    </w:p>
    <w:p w14:paraId="5B3475B7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рік будівництва;</w:t>
      </w:r>
    </w:p>
    <w:p w14:paraId="0694CBBE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опалювальна площа, м</w:t>
      </w:r>
      <w:r w:rsidRPr="003702C4">
        <w:rPr>
          <w:sz w:val="28"/>
          <w:szCs w:val="28"/>
          <w:vertAlign w:val="superscript"/>
          <w:lang w:val="uk-UA"/>
        </w:rPr>
        <w:t>2</w:t>
      </w:r>
      <w:r w:rsidRPr="003702C4">
        <w:rPr>
          <w:sz w:val="28"/>
          <w:szCs w:val="28"/>
          <w:lang w:val="uk-UA"/>
        </w:rPr>
        <w:t xml:space="preserve"> та опалювальний об’єм, м</w:t>
      </w:r>
      <w:r w:rsidRPr="003702C4">
        <w:rPr>
          <w:sz w:val="28"/>
          <w:szCs w:val="28"/>
          <w:vertAlign w:val="superscript"/>
          <w:lang w:val="uk-UA"/>
        </w:rPr>
        <w:t>3</w:t>
      </w:r>
      <w:r w:rsidRPr="003702C4">
        <w:rPr>
          <w:sz w:val="28"/>
          <w:szCs w:val="28"/>
          <w:lang w:val="uk-UA"/>
        </w:rPr>
        <w:t>;</w:t>
      </w:r>
    </w:p>
    <w:p w14:paraId="1558FED5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копія технічного паспорту будівлі;</w:t>
      </w:r>
    </w:p>
    <w:p w14:paraId="1234FDCF" w14:textId="77777777" w:rsidR="006E662F" w:rsidRPr="003702C4" w:rsidRDefault="006E662F" w:rsidP="006E662F">
      <w:pPr>
        <w:pStyle w:val="a6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кількість постійно перебуваючих осіб в закладі.</w:t>
      </w:r>
    </w:p>
    <w:p w14:paraId="15F9AC2B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У разі наявності двох і більше будівель дані подаються по кожній будівлі окремо. У випадку розташування в одній будівлі 2-х і більше бюджетних установ і відсутності окремих приладів обліку енергетичний моніторинг здійснюється по тій установі на балансі якої знаходиться будівля і прилади обліку. Інші установи до процесу енергетичного моніторингу не долучаються.</w:t>
      </w:r>
    </w:p>
    <w:p w14:paraId="264EA96A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Інформація має постійно верифікуватися з метою отримання якісних даних аналізу в процесі енергетичного моніторингу.</w:t>
      </w:r>
    </w:p>
    <w:p w14:paraId="32C61F66" w14:textId="73CA3A42" w:rsidR="006E662F" w:rsidRPr="003702C4" w:rsidRDefault="002E5274" w:rsidP="006E662F">
      <w:pPr>
        <w:pStyle w:val="a6"/>
        <w:numPr>
          <w:ilvl w:val="1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E662F" w:rsidRPr="003702C4">
        <w:rPr>
          <w:b/>
          <w:sz w:val="28"/>
          <w:szCs w:val="28"/>
          <w:lang w:val="uk-UA"/>
        </w:rPr>
        <w:t>Моніторинговий збір інформації.</w:t>
      </w:r>
    </w:p>
    <w:p w14:paraId="75AF685D" w14:textId="77777777" w:rsidR="006E662F" w:rsidRPr="003702C4" w:rsidRDefault="006E662F" w:rsidP="00991475">
      <w:pPr>
        <w:pStyle w:val="a6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Моніторинговий збір інформації передбачає дії описані в попередніх пунктах.</w:t>
      </w:r>
    </w:p>
    <w:p w14:paraId="6543AF98" w14:textId="77777777" w:rsidR="006E662F" w:rsidRPr="003702C4" w:rsidRDefault="006E662F" w:rsidP="006E662F">
      <w:pPr>
        <w:pStyle w:val="a6"/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Аналіз отриманої інформації.</w:t>
      </w:r>
    </w:p>
    <w:p w14:paraId="70B44524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Одним із завдань відповідальної особи, яка отримує усю інформацію про споживання ПЕР та води -  перетворення інформації у аналітичні матеріали. </w:t>
      </w:r>
      <w:r w:rsidRPr="003702C4">
        <w:rPr>
          <w:sz w:val="28"/>
          <w:szCs w:val="28"/>
          <w:lang w:val="uk-UA"/>
        </w:rPr>
        <w:lastRenderedPageBreak/>
        <w:t>Аналітичні матеріали в залежності від мети їх створення можуть містити повний, або частковий набір розрахунків. Аналітичні матеріали формуються, в тому числі, для прийняття рішень із впровадження заходів та затвердження лімітів споживання ПЕР та води. Більшість аналітичних матеріалів рекомендується представляти у числовому та графічному вигляді.</w:t>
      </w:r>
    </w:p>
    <w:p w14:paraId="4ECD57A2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Можливі аналітичні розрахунки, які входять до аналітичних матеріалів:</w:t>
      </w:r>
    </w:p>
    <w:p w14:paraId="36A7CEE0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порівняння споживання ПЕР та води бюджетної установи в різні періоди;</w:t>
      </w:r>
    </w:p>
    <w:p w14:paraId="5EB825DD" w14:textId="2B152AB2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порівняння споживання за типами ПЕР та води 1-ї бюджетної </w:t>
      </w:r>
      <w:r w:rsidR="002E5274">
        <w:rPr>
          <w:sz w:val="28"/>
          <w:szCs w:val="28"/>
          <w:lang w:val="uk-UA"/>
        </w:rPr>
        <w:t xml:space="preserve">(комунальної) </w:t>
      </w:r>
      <w:r w:rsidRPr="003702C4">
        <w:rPr>
          <w:sz w:val="28"/>
          <w:szCs w:val="28"/>
          <w:lang w:val="uk-UA"/>
        </w:rPr>
        <w:t>установи;</w:t>
      </w:r>
    </w:p>
    <w:p w14:paraId="59917BDB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кількісні показники та причини збільшення споживання ПЕР та води на 15% та більше в порівнянні із середньостатистичним показником;</w:t>
      </w:r>
    </w:p>
    <w:p w14:paraId="3D4961F7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порівняння споживання за типами ПЕР та води між установами;</w:t>
      </w:r>
    </w:p>
    <w:p w14:paraId="43401FAA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порівняння споживання ПЕР та води між різними установами;</w:t>
      </w:r>
    </w:p>
    <w:p w14:paraId="0E0B9BEC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аналіз питомого споживання ПЕР та води (на одиницю площі, на одиницю об’єму, на одного користувача, на одного працівника, на одиницю протяжності мережі, інше);</w:t>
      </w:r>
    </w:p>
    <w:p w14:paraId="6E695412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аналіз споживання ПЕР та води приведене до стандартних умов;</w:t>
      </w:r>
    </w:p>
    <w:p w14:paraId="59CB1E3D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порівняння споживання ПЕР та води по структурних підрозділах;</w:t>
      </w:r>
    </w:p>
    <w:p w14:paraId="6053F2FC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ранжування бюджетних установ за фактичним та питомим споживання ПЕР та води;</w:t>
      </w:r>
    </w:p>
    <w:p w14:paraId="0F9D8BCF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порівняння встановлених лімітів споживання ПЕР та води з споживанням по факту;</w:t>
      </w:r>
    </w:p>
    <w:p w14:paraId="2A094B02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порівняння вартості спожитих ПЕР та води в різні часові проміжки  1-ї бюджетної установи;</w:t>
      </w:r>
    </w:p>
    <w:p w14:paraId="418F5827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порівняння вартості спожитих ПЕР та води між установами;</w:t>
      </w:r>
    </w:p>
    <w:p w14:paraId="3335B480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порівняння питомих вартостей спожитих ПЕР та води на одиницю площі, на одиницю об’єму, на одного користувача, на одного працівника, на одиницю протяжності мережі, інше);</w:t>
      </w:r>
    </w:p>
    <w:p w14:paraId="2E5A4E4B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натуральна та відсоткова (%) структура видатків на різні види ПЕР та води в межах однієї установи;</w:t>
      </w:r>
    </w:p>
    <w:p w14:paraId="597A6B23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 натуральна та відсоткова (%) структура видатків на різні види ПЕР та води між установи;</w:t>
      </w:r>
    </w:p>
    <w:p w14:paraId="486CFA07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натуральна та відсоткова (%) структура видатків на різні види ПЕР та води між структурними підрозділами;</w:t>
      </w:r>
    </w:p>
    <w:p w14:paraId="17C0AFFE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порівняння споживання ПЕР та води у робочий та не робочий періоди функціонування бюджетної установи;</w:t>
      </w:r>
    </w:p>
    <w:p w14:paraId="562C67C2" w14:textId="77777777" w:rsidR="006E662F" w:rsidRPr="003702C4" w:rsidRDefault="006E662F" w:rsidP="006E662F">
      <w:pPr>
        <w:pStyle w:val="a6"/>
        <w:numPr>
          <w:ilvl w:val="0"/>
          <w:numId w:val="24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прогноз споживання ПЕР та води на підставі планових показників, статистичних даних та пропонованих заходів.</w:t>
      </w:r>
    </w:p>
    <w:p w14:paraId="00955812" w14:textId="77777777" w:rsidR="006E662F" w:rsidRPr="003702C4" w:rsidRDefault="006E662F" w:rsidP="006E662F">
      <w:pPr>
        <w:pStyle w:val="a6"/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Адміністрування процесу.</w:t>
      </w:r>
    </w:p>
    <w:p w14:paraId="7C604ECD" w14:textId="7698D5E9" w:rsidR="006E662F" w:rsidRPr="003702C4" w:rsidRDefault="006E662F" w:rsidP="00991475">
      <w:pPr>
        <w:pStyle w:val="a6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 xml:space="preserve">Адміністрування процесу енергетичного моніторингу включає в себе забезпечення циклічності процесу, надання усім залученим особам необхідних інструкцій та підтримки, пов’язування окремих ланок в єдину структуру. Функції адміністрування покладаються на головного спеціаліста з енергоменеджменту  </w:t>
      </w:r>
      <w:r w:rsidR="002E5274">
        <w:rPr>
          <w:sz w:val="28"/>
          <w:szCs w:val="28"/>
          <w:lang w:val="uk-UA"/>
        </w:rPr>
        <w:t xml:space="preserve">Служби енергетисного менеджменту </w:t>
      </w:r>
      <w:r w:rsidRPr="003702C4">
        <w:rPr>
          <w:sz w:val="28"/>
          <w:szCs w:val="28"/>
          <w:lang w:val="uk-UA"/>
        </w:rPr>
        <w:t>відділу економічного розвитку та інвестицій.</w:t>
      </w:r>
    </w:p>
    <w:p w14:paraId="15BC0B62" w14:textId="77777777" w:rsidR="006E662F" w:rsidRDefault="006E662F" w:rsidP="00991475">
      <w:pPr>
        <w:pStyle w:val="a6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</w:p>
    <w:p w14:paraId="7CC72AEA" w14:textId="77777777" w:rsidR="00133FFB" w:rsidRDefault="00133FFB" w:rsidP="00991475">
      <w:pPr>
        <w:pStyle w:val="a6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</w:p>
    <w:p w14:paraId="766D509F" w14:textId="77777777" w:rsidR="00133FFB" w:rsidRPr="003702C4" w:rsidRDefault="00133FFB" w:rsidP="00991475">
      <w:pPr>
        <w:pStyle w:val="a6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</w:p>
    <w:p w14:paraId="6A0D65D2" w14:textId="77777777" w:rsidR="006E662F" w:rsidRPr="003702C4" w:rsidRDefault="006E662F" w:rsidP="00991475">
      <w:pPr>
        <w:pStyle w:val="a6"/>
        <w:tabs>
          <w:tab w:val="left" w:pos="709"/>
          <w:tab w:val="left" w:pos="1134"/>
        </w:tabs>
        <w:ind w:left="450"/>
        <w:jc w:val="both"/>
        <w:rPr>
          <w:i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>8.Збереження інформації.</w:t>
      </w:r>
    </w:p>
    <w:p w14:paraId="1F082479" w14:textId="3F962BEB" w:rsidR="006E662F" w:rsidRPr="003702C4" w:rsidRDefault="002E5274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Служби енергетисного менеджменту в</w:t>
      </w:r>
      <w:r w:rsidR="006E662F" w:rsidRPr="003702C4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="006E662F" w:rsidRPr="003702C4">
        <w:rPr>
          <w:sz w:val="28"/>
          <w:szCs w:val="28"/>
          <w:lang w:val="uk-UA"/>
        </w:rPr>
        <w:t xml:space="preserve"> економічного розвитку та інвестицій забезпечує  збереження вхідної інформації (покази приладів обліку) електронному вигляді, приймання-передавання її при реформуванні або ліквідації структурного підрозділу, зміні (звільненні, переведенні, тощо) працівників.</w:t>
      </w:r>
    </w:p>
    <w:p w14:paraId="166C011D" w14:textId="77777777" w:rsidR="006E662F" w:rsidRPr="003702C4" w:rsidRDefault="006E662F" w:rsidP="00991475">
      <w:pPr>
        <w:pStyle w:val="a6"/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3702C4">
        <w:rPr>
          <w:sz w:val="28"/>
          <w:szCs w:val="28"/>
          <w:lang w:val="uk-UA"/>
        </w:rPr>
        <w:t>Вхідна інформація зберігається протягом 20 років. Після 5 років зберігання у структурному підрозділі інформація передається на зберігання до архіву.</w:t>
      </w:r>
    </w:p>
    <w:p w14:paraId="48737021" w14:textId="77777777" w:rsidR="006E662F" w:rsidRPr="003702C4" w:rsidRDefault="006E662F" w:rsidP="00991475">
      <w:pPr>
        <w:pStyle w:val="a6"/>
        <w:tabs>
          <w:tab w:val="left" w:pos="709"/>
        </w:tabs>
        <w:ind w:left="0"/>
        <w:rPr>
          <w:sz w:val="28"/>
          <w:szCs w:val="28"/>
          <w:lang w:val="uk-UA"/>
        </w:rPr>
      </w:pPr>
    </w:p>
    <w:p w14:paraId="0FA17D7B" w14:textId="77777777" w:rsidR="006E662F" w:rsidRPr="003702C4" w:rsidRDefault="006E662F" w:rsidP="00991475">
      <w:pPr>
        <w:pStyle w:val="a6"/>
        <w:tabs>
          <w:tab w:val="left" w:pos="709"/>
        </w:tabs>
        <w:ind w:left="0"/>
        <w:rPr>
          <w:sz w:val="28"/>
          <w:szCs w:val="28"/>
          <w:lang w:val="uk-UA"/>
        </w:rPr>
      </w:pPr>
    </w:p>
    <w:p w14:paraId="65E3A047" w14:textId="77777777" w:rsidR="00E3731D" w:rsidRPr="003702C4" w:rsidRDefault="00E3731D" w:rsidP="00E3731D">
      <w:pPr>
        <w:rPr>
          <w:b/>
          <w:sz w:val="28"/>
          <w:szCs w:val="28"/>
          <w:lang w:val="uk-UA"/>
        </w:rPr>
      </w:pPr>
      <w:r w:rsidRPr="003702C4">
        <w:rPr>
          <w:b/>
          <w:sz w:val="28"/>
          <w:szCs w:val="28"/>
          <w:lang w:val="uk-UA"/>
        </w:rPr>
        <w:t xml:space="preserve">Секретар ради </w:t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</w:r>
      <w:r w:rsidRPr="003702C4">
        <w:rPr>
          <w:b/>
          <w:sz w:val="28"/>
          <w:szCs w:val="28"/>
          <w:lang w:val="uk-UA"/>
        </w:rPr>
        <w:tab/>
        <w:t>Тарас ШАПРАВСЬКИЙ</w:t>
      </w:r>
    </w:p>
    <w:p w14:paraId="6888AEA3" w14:textId="77777777" w:rsidR="00E3731D" w:rsidRPr="003702C4" w:rsidRDefault="00E3731D" w:rsidP="00E3731D">
      <w:pPr>
        <w:rPr>
          <w:b/>
          <w:sz w:val="28"/>
          <w:szCs w:val="28"/>
          <w:lang w:val="uk-UA"/>
        </w:rPr>
      </w:pPr>
    </w:p>
    <w:p w14:paraId="5EA0A42A" w14:textId="77777777" w:rsidR="00E3731D" w:rsidRDefault="00E3731D" w:rsidP="00E3731D">
      <w:pPr>
        <w:rPr>
          <w:b/>
          <w:sz w:val="28"/>
          <w:szCs w:val="28"/>
          <w:lang w:val="uk-UA"/>
        </w:rPr>
      </w:pPr>
    </w:p>
    <w:p w14:paraId="53C6D040" w14:textId="77777777" w:rsidR="00E3731D" w:rsidRDefault="00E3731D" w:rsidP="00E3731D">
      <w:pPr>
        <w:rPr>
          <w:b/>
          <w:sz w:val="28"/>
          <w:szCs w:val="28"/>
          <w:lang w:val="uk-UA"/>
        </w:rPr>
      </w:pPr>
    </w:p>
    <w:p w14:paraId="0D2FFDCC" w14:textId="67C46B44" w:rsidR="00E3731D" w:rsidRPr="00C66F2C" w:rsidRDefault="00E3731D" w:rsidP="00E3731D">
      <w:pPr>
        <w:rPr>
          <w:bCs/>
          <w:lang w:val="uk-UA"/>
        </w:rPr>
        <w:sectPr w:rsidR="00E3731D" w:rsidRPr="00C66F2C" w:rsidSect="00FD45C7">
          <w:pgSz w:w="11906" w:h="16838"/>
          <w:pgMar w:top="851" w:right="624" w:bottom="851" w:left="1701" w:header="709" w:footer="709" w:gutter="0"/>
          <w:cols w:space="708"/>
          <w:docGrid w:linePitch="360"/>
        </w:sectPr>
      </w:pPr>
      <w:r>
        <w:rPr>
          <w:bCs/>
          <w:lang w:val="uk-UA"/>
        </w:rPr>
        <w:t xml:space="preserve">Виконавець: </w:t>
      </w:r>
      <w:r w:rsidR="002E5274">
        <w:rPr>
          <w:bCs/>
          <w:lang w:val="uk-UA"/>
        </w:rPr>
        <w:t>Тетяна ЛІПІНСЬКА</w:t>
      </w:r>
    </w:p>
    <w:p w14:paraId="7942E1B2" w14:textId="16D21BBD" w:rsidR="005C4E3C" w:rsidRPr="003702C4" w:rsidRDefault="005C4E3C" w:rsidP="004A54C2">
      <w:pPr>
        <w:spacing w:line="276" w:lineRule="auto"/>
        <w:ind w:right="-284"/>
        <w:rPr>
          <w:b/>
          <w:lang w:val="uk-UA"/>
        </w:rPr>
      </w:pPr>
    </w:p>
    <w:sectPr w:rsidR="005C4E3C" w:rsidRPr="003702C4" w:rsidSect="004A54C2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851818"/>
    <w:multiLevelType w:val="multilevel"/>
    <w:tmpl w:val="21307F4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" w15:restartNumberingAfterBreak="0">
    <w:nsid w:val="1D237827"/>
    <w:multiLevelType w:val="multilevel"/>
    <w:tmpl w:val="A9A6ECB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1D305F89"/>
    <w:multiLevelType w:val="hybridMultilevel"/>
    <w:tmpl w:val="3D80D290"/>
    <w:lvl w:ilvl="0" w:tplc="5058C52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5C4948"/>
    <w:multiLevelType w:val="hybridMultilevel"/>
    <w:tmpl w:val="EB44113C"/>
    <w:lvl w:ilvl="0" w:tplc="67FC8D36">
      <w:start w:val="1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1230324"/>
    <w:multiLevelType w:val="multilevel"/>
    <w:tmpl w:val="5720E9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9" w15:restartNumberingAfterBreak="0">
    <w:nsid w:val="24064323"/>
    <w:multiLevelType w:val="multilevel"/>
    <w:tmpl w:val="3C587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00B4EE0"/>
    <w:multiLevelType w:val="multilevel"/>
    <w:tmpl w:val="591C1E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2" w15:restartNumberingAfterBreak="0">
    <w:nsid w:val="37FB5DE1"/>
    <w:multiLevelType w:val="hybridMultilevel"/>
    <w:tmpl w:val="2DA8E1F6"/>
    <w:lvl w:ilvl="0" w:tplc="2C4854B8">
      <w:start w:val="1"/>
      <w:numFmt w:val="decimal"/>
      <w:lvlText w:val="%1)"/>
      <w:lvlJc w:val="left"/>
      <w:pPr>
        <w:ind w:left="990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1C4E7B"/>
    <w:multiLevelType w:val="hybridMultilevel"/>
    <w:tmpl w:val="F2E4BEC8"/>
    <w:lvl w:ilvl="0" w:tplc="79DA2E70">
      <w:start w:val="1"/>
      <w:numFmt w:val="decimal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15" w15:restartNumberingAfterBreak="0">
    <w:nsid w:val="3D047FBB"/>
    <w:multiLevelType w:val="multilevel"/>
    <w:tmpl w:val="FDD8F1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color w:val="auto"/>
      </w:rPr>
    </w:lvl>
  </w:abstractNum>
  <w:abstractNum w:abstractNumId="16" w15:restartNumberingAfterBreak="0">
    <w:nsid w:val="3D1B75D7"/>
    <w:multiLevelType w:val="multilevel"/>
    <w:tmpl w:val="14DA64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E8703E3"/>
    <w:multiLevelType w:val="multilevel"/>
    <w:tmpl w:val="B4AE1006"/>
    <w:lvl w:ilvl="0">
      <w:start w:val="1"/>
      <w:numFmt w:val="decimal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40A53231"/>
    <w:multiLevelType w:val="hybridMultilevel"/>
    <w:tmpl w:val="4668779C"/>
    <w:lvl w:ilvl="0" w:tplc="31F01F8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05DEF"/>
    <w:multiLevelType w:val="hybridMultilevel"/>
    <w:tmpl w:val="BBF67192"/>
    <w:lvl w:ilvl="0" w:tplc="896A43A8">
      <w:start w:val="1"/>
      <w:numFmt w:val="decimal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21F500E"/>
    <w:multiLevelType w:val="multilevel"/>
    <w:tmpl w:val="FCC0EF9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55556156"/>
    <w:multiLevelType w:val="multilevel"/>
    <w:tmpl w:val="BC36D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24" w:hanging="2160"/>
      </w:pPr>
      <w:rPr>
        <w:rFonts w:hint="default"/>
      </w:rPr>
    </w:lvl>
  </w:abstractNum>
  <w:abstractNum w:abstractNumId="23" w15:restartNumberingAfterBreak="0">
    <w:nsid w:val="573D77E1"/>
    <w:multiLevelType w:val="multilevel"/>
    <w:tmpl w:val="EF24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F62215"/>
    <w:multiLevelType w:val="multilevel"/>
    <w:tmpl w:val="6CD8F1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59392DDB"/>
    <w:multiLevelType w:val="multilevel"/>
    <w:tmpl w:val="C728F43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26" w15:restartNumberingAfterBreak="0">
    <w:nsid w:val="5D6369A8"/>
    <w:multiLevelType w:val="multilevel"/>
    <w:tmpl w:val="3D649F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1" w15:restartNumberingAfterBreak="0">
    <w:nsid w:val="6D175BC8"/>
    <w:multiLevelType w:val="multilevel"/>
    <w:tmpl w:val="BD5048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7FA95831"/>
    <w:multiLevelType w:val="multilevel"/>
    <w:tmpl w:val="594AD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049887577">
    <w:abstractNumId w:val="14"/>
  </w:num>
  <w:num w:numId="2" w16cid:durableId="919212861">
    <w:abstractNumId w:val="21"/>
  </w:num>
  <w:num w:numId="3" w16cid:durableId="451290695">
    <w:abstractNumId w:val="32"/>
  </w:num>
  <w:num w:numId="4" w16cid:durableId="1208639400">
    <w:abstractNumId w:val="33"/>
  </w:num>
  <w:num w:numId="5" w16cid:durableId="16977199">
    <w:abstractNumId w:val="4"/>
  </w:num>
  <w:num w:numId="6" w16cid:durableId="1991670203">
    <w:abstractNumId w:val="34"/>
  </w:num>
  <w:num w:numId="7" w16cid:durableId="306280587">
    <w:abstractNumId w:val="10"/>
  </w:num>
  <w:num w:numId="8" w16cid:durableId="1592809596">
    <w:abstractNumId w:val="30"/>
  </w:num>
  <w:num w:numId="9" w16cid:durableId="307173880">
    <w:abstractNumId w:val="0"/>
  </w:num>
  <w:num w:numId="10" w16cid:durableId="1983268692">
    <w:abstractNumId w:val="27"/>
  </w:num>
  <w:num w:numId="11" w16cid:durableId="1622494943">
    <w:abstractNumId w:val="28"/>
  </w:num>
  <w:num w:numId="12" w16cid:durableId="427121521">
    <w:abstractNumId w:val="30"/>
  </w:num>
  <w:num w:numId="13" w16cid:durableId="389040909">
    <w:abstractNumId w:val="3"/>
  </w:num>
  <w:num w:numId="14" w16cid:durableId="2120178414">
    <w:abstractNumId w:val="2"/>
  </w:num>
  <w:num w:numId="15" w16cid:durableId="1768962313">
    <w:abstractNumId w:val="29"/>
  </w:num>
  <w:num w:numId="16" w16cid:durableId="565603860">
    <w:abstractNumId w:val="7"/>
  </w:num>
  <w:num w:numId="17" w16cid:durableId="627442656">
    <w:abstractNumId w:val="35"/>
  </w:num>
  <w:num w:numId="18" w16cid:durableId="1290090248">
    <w:abstractNumId w:val="6"/>
  </w:num>
  <w:num w:numId="19" w16cid:durableId="1993025061">
    <w:abstractNumId w:val="18"/>
  </w:num>
  <w:num w:numId="20" w16cid:durableId="510797505">
    <w:abstractNumId w:val="23"/>
  </w:num>
  <w:num w:numId="21" w16cid:durableId="1872960106">
    <w:abstractNumId w:val="9"/>
  </w:num>
  <w:num w:numId="22" w16cid:durableId="14698982">
    <w:abstractNumId w:val="12"/>
  </w:num>
  <w:num w:numId="23" w16cid:durableId="1328830049">
    <w:abstractNumId w:val="19"/>
  </w:num>
  <w:num w:numId="24" w16cid:durableId="178659561">
    <w:abstractNumId w:val="13"/>
  </w:num>
  <w:num w:numId="25" w16cid:durableId="1175727790">
    <w:abstractNumId w:val="8"/>
  </w:num>
  <w:num w:numId="26" w16cid:durableId="2010710153">
    <w:abstractNumId w:val="25"/>
  </w:num>
  <w:num w:numId="27" w16cid:durableId="1004624243">
    <w:abstractNumId w:val="16"/>
  </w:num>
  <w:num w:numId="28" w16cid:durableId="1242640950">
    <w:abstractNumId w:val="11"/>
  </w:num>
  <w:num w:numId="29" w16cid:durableId="27721950">
    <w:abstractNumId w:val="22"/>
  </w:num>
  <w:num w:numId="30" w16cid:durableId="2035107495">
    <w:abstractNumId w:val="24"/>
  </w:num>
  <w:num w:numId="31" w16cid:durableId="972564409">
    <w:abstractNumId w:val="26"/>
  </w:num>
  <w:num w:numId="32" w16cid:durableId="275141354">
    <w:abstractNumId w:val="20"/>
  </w:num>
  <w:num w:numId="33" w16cid:durableId="836650126">
    <w:abstractNumId w:val="31"/>
  </w:num>
  <w:num w:numId="34" w16cid:durableId="4666265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04627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66231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850440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038B5"/>
    <w:rsid w:val="00011458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50746"/>
    <w:rsid w:val="00052143"/>
    <w:rsid w:val="00052BD5"/>
    <w:rsid w:val="00062AF4"/>
    <w:rsid w:val="00064B9C"/>
    <w:rsid w:val="00065FEE"/>
    <w:rsid w:val="00090061"/>
    <w:rsid w:val="00092269"/>
    <w:rsid w:val="00092E95"/>
    <w:rsid w:val="00094F33"/>
    <w:rsid w:val="000A1CD6"/>
    <w:rsid w:val="000A58BC"/>
    <w:rsid w:val="000B1A55"/>
    <w:rsid w:val="000C1947"/>
    <w:rsid w:val="000D0C01"/>
    <w:rsid w:val="000D39F0"/>
    <w:rsid w:val="000D3F6D"/>
    <w:rsid w:val="000E6B1E"/>
    <w:rsid w:val="000F009F"/>
    <w:rsid w:val="00103AFA"/>
    <w:rsid w:val="00106034"/>
    <w:rsid w:val="001063DA"/>
    <w:rsid w:val="00106F98"/>
    <w:rsid w:val="00110C83"/>
    <w:rsid w:val="001159A8"/>
    <w:rsid w:val="001164E8"/>
    <w:rsid w:val="00116527"/>
    <w:rsid w:val="00120067"/>
    <w:rsid w:val="0012193D"/>
    <w:rsid w:val="00127B44"/>
    <w:rsid w:val="00133FFB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A6C23"/>
    <w:rsid w:val="001B37F7"/>
    <w:rsid w:val="001B6E61"/>
    <w:rsid w:val="001D18EA"/>
    <w:rsid w:val="001D2D9E"/>
    <w:rsid w:val="001D42E2"/>
    <w:rsid w:val="001E0125"/>
    <w:rsid w:val="001E1EB5"/>
    <w:rsid w:val="00204DA6"/>
    <w:rsid w:val="0023777C"/>
    <w:rsid w:val="00247CC5"/>
    <w:rsid w:val="00250AFB"/>
    <w:rsid w:val="002516D9"/>
    <w:rsid w:val="00255A95"/>
    <w:rsid w:val="002566BC"/>
    <w:rsid w:val="002628D4"/>
    <w:rsid w:val="00263215"/>
    <w:rsid w:val="0027022F"/>
    <w:rsid w:val="00271238"/>
    <w:rsid w:val="00273A87"/>
    <w:rsid w:val="0027529E"/>
    <w:rsid w:val="00283B86"/>
    <w:rsid w:val="002864AC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274"/>
    <w:rsid w:val="002E53BC"/>
    <w:rsid w:val="002E5D16"/>
    <w:rsid w:val="002F0F34"/>
    <w:rsid w:val="002F3145"/>
    <w:rsid w:val="002F3D18"/>
    <w:rsid w:val="00304F23"/>
    <w:rsid w:val="003105EC"/>
    <w:rsid w:val="00312448"/>
    <w:rsid w:val="00314CFE"/>
    <w:rsid w:val="00324061"/>
    <w:rsid w:val="00324939"/>
    <w:rsid w:val="003334B9"/>
    <w:rsid w:val="00335863"/>
    <w:rsid w:val="003377DA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02C4"/>
    <w:rsid w:val="003716D7"/>
    <w:rsid w:val="00372515"/>
    <w:rsid w:val="00373347"/>
    <w:rsid w:val="0037661C"/>
    <w:rsid w:val="00380A71"/>
    <w:rsid w:val="00382508"/>
    <w:rsid w:val="0038302A"/>
    <w:rsid w:val="003868E1"/>
    <w:rsid w:val="00394155"/>
    <w:rsid w:val="003A1CA2"/>
    <w:rsid w:val="003A30E4"/>
    <w:rsid w:val="003B08DC"/>
    <w:rsid w:val="003B597F"/>
    <w:rsid w:val="003B63E9"/>
    <w:rsid w:val="003B7841"/>
    <w:rsid w:val="003C0D97"/>
    <w:rsid w:val="003C3DFC"/>
    <w:rsid w:val="003C542D"/>
    <w:rsid w:val="003D18A3"/>
    <w:rsid w:val="003D35B3"/>
    <w:rsid w:val="003D68FA"/>
    <w:rsid w:val="003D7A40"/>
    <w:rsid w:val="003E3BB9"/>
    <w:rsid w:val="003F5947"/>
    <w:rsid w:val="003F617D"/>
    <w:rsid w:val="003F6F23"/>
    <w:rsid w:val="004015FE"/>
    <w:rsid w:val="00402850"/>
    <w:rsid w:val="00403C15"/>
    <w:rsid w:val="00403EFB"/>
    <w:rsid w:val="00410EF4"/>
    <w:rsid w:val="0041398A"/>
    <w:rsid w:val="00427A2A"/>
    <w:rsid w:val="00440309"/>
    <w:rsid w:val="00440C51"/>
    <w:rsid w:val="00444497"/>
    <w:rsid w:val="00444CD7"/>
    <w:rsid w:val="00466C69"/>
    <w:rsid w:val="00471D86"/>
    <w:rsid w:val="00480F08"/>
    <w:rsid w:val="00486396"/>
    <w:rsid w:val="00486721"/>
    <w:rsid w:val="00492ECD"/>
    <w:rsid w:val="004A3008"/>
    <w:rsid w:val="004A54C2"/>
    <w:rsid w:val="004A60A0"/>
    <w:rsid w:val="004A6BB0"/>
    <w:rsid w:val="004B04BD"/>
    <w:rsid w:val="004B20E9"/>
    <w:rsid w:val="004C1D06"/>
    <w:rsid w:val="004C6554"/>
    <w:rsid w:val="004D589F"/>
    <w:rsid w:val="004E049F"/>
    <w:rsid w:val="004E1673"/>
    <w:rsid w:val="004E7468"/>
    <w:rsid w:val="004F2615"/>
    <w:rsid w:val="004F7202"/>
    <w:rsid w:val="004F7B0C"/>
    <w:rsid w:val="00504FB3"/>
    <w:rsid w:val="005220CF"/>
    <w:rsid w:val="0052290F"/>
    <w:rsid w:val="00523F57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541B"/>
    <w:rsid w:val="005774DA"/>
    <w:rsid w:val="0059162C"/>
    <w:rsid w:val="00594BC9"/>
    <w:rsid w:val="005A57DD"/>
    <w:rsid w:val="005A6175"/>
    <w:rsid w:val="005B0E68"/>
    <w:rsid w:val="005B5318"/>
    <w:rsid w:val="005C2A5C"/>
    <w:rsid w:val="005C4E3C"/>
    <w:rsid w:val="005C5100"/>
    <w:rsid w:val="005C5476"/>
    <w:rsid w:val="005C70A8"/>
    <w:rsid w:val="005D0240"/>
    <w:rsid w:val="005D3E16"/>
    <w:rsid w:val="005E0804"/>
    <w:rsid w:val="005E3805"/>
    <w:rsid w:val="005F3440"/>
    <w:rsid w:val="005F6D2D"/>
    <w:rsid w:val="00604B7A"/>
    <w:rsid w:val="00610803"/>
    <w:rsid w:val="00612584"/>
    <w:rsid w:val="006178D8"/>
    <w:rsid w:val="00624524"/>
    <w:rsid w:val="006305D9"/>
    <w:rsid w:val="00632B26"/>
    <w:rsid w:val="006351FC"/>
    <w:rsid w:val="006569CF"/>
    <w:rsid w:val="00656C8A"/>
    <w:rsid w:val="006600E1"/>
    <w:rsid w:val="00661758"/>
    <w:rsid w:val="00672DBF"/>
    <w:rsid w:val="00673A03"/>
    <w:rsid w:val="006779C7"/>
    <w:rsid w:val="00684D87"/>
    <w:rsid w:val="006A7676"/>
    <w:rsid w:val="006A7E1E"/>
    <w:rsid w:val="006A7FC5"/>
    <w:rsid w:val="006B5853"/>
    <w:rsid w:val="006B6F9A"/>
    <w:rsid w:val="006C067C"/>
    <w:rsid w:val="006D06B0"/>
    <w:rsid w:val="006D1532"/>
    <w:rsid w:val="006D67AF"/>
    <w:rsid w:val="006D7624"/>
    <w:rsid w:val="006E165F"/>
    <w:rsid w:val="006E338F"/>
    <w:rsid w:val="006E662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86675"/>
    <w:rsid w:val="007916B4"/>
    <w:rsid w:val="007925FB"/>
    <w:rsid w:val="007A4A81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2FBF"/>
    <w:rsid w:val="007F4A53"/>
    <w:rsid w:val="007F4D37"/>
    <w:rsid w:val="0080434A"/>
    <w:rsid w:val="00805862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54787"/>
    <w:rsid w:val="00863C29"/>
    <w:rsid w:val="00867B92"/>
    <w:rsid w:val="00867C65"/>
    <w:rsid w:val="008725F4"/>
    <w:rsid w:val="008918CC"/>
    <w:rsid w:val="008924E4"/>
    <w:rsid w:val="008964FD"/>
    <w:rsid w:val="008A05EB"/>
    <w:rsid w:val="008A0828"/>
    <w:rsid w:val="008A1BE2"/>
    <w:rsid w:val="008A2513"/>
    <w:rsid w:val="008A4663"/>
    <w:rsid w:val="008B7292"/>
    <w:rsid w:val="008C01C9"/>
    <w:rsid w:val="008C0A72"/>
    <w:rsid w:val="008C1C43"/>
    <w:rsid w:val="008C411B"/>
    <w:rsid w:val="008C47A8"/>
    <w:rsid w:val="008C5A55"/>
    <w:rsid w:val="008D0E81"/>
    <w:rsid w:val="008D6786"/>
    <w:rsid w:val="008E15FF"/>
    <w:rsid w:val="008E18E3"/>
    <w:rsid w:val="008E47AD"/>
    <w:rsid w:val="008E55C9"/>
    <w:rsid w:val="008E784E"/>
    <w:rsid w:val="008F5A2D"/>
    <w:rsid w:val="0090007E"/>
    <w:rsid w:val="00911D8F"/>
    <w:rsid w:val="0091259C"/>
    <w:rsid w:val="00916058"/>
    <w:rsid w:val="009173C6"/>
    <w:rsid w:val="00924C44"/>
    <w:rsid w:val="00926FCA"/>
    <w:rsid w:val="009311A7"/>
    <w:rsid w:val="0095346F"/>
    <w:rsid w:val="00954356"/>
    <w:rsid w:val="00962F91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A60D1"/>
    <w:rsid w:val="009A7201"/>
    <w:rsid w:val="009B0C46"/>
    <w:rsid w:val="009B36C2"/>
    <w:rsid w:val="009B65BC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304C2"/>
    <w:rsid w:val="00A46171"/>
    <w:rsid w:val="00A46E66"/>
    <w:rsid w:val="00A4787B"/>
    <w:rsid w:val="00A5665A"/>
    <w:rsid w:val="00A62445"/>
    <w:rsid w:val="00A63D78"/>
    <w:rsid w:val="00A649B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D13ED"/>
    <w:rsid w:val="00AE1BB9"/>
    <w:rsid w:val="00AE3486"/>
    <w:rsid w:val="00AF122C"/>
    <w:rsid w:val="00AF1F2D"/>
    <w:rsid w:val="00AF21EA"/>
    <w:rsid w:val="00B00A0F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BAE"/>
    <w:rsid w:val="00B75150"/>
    <w:rsid w:val="00B75D38"/>
    <w:rsid w:val="00B77421"/>
    <w:rsid w:val="00B81D21"/>
    <w:rsid w:val="00B833E9"/>
    <w:rsid w:val="00B8649C"/>
    <w:rsid w:val="00B91E19"/>
    <w:rsid w:val="00B95E9D"/>
    <w:rsid w:val="00BA4E4E"/>
    <w:rsid w:val="00BA67E2"/>
    <w:rsid w:val="00BB4546"/>
    <w:rsid w:val="00BC0BF7"/>
    <w:rsid w:val="00BD0516"/>
    <w:rsid w:val="00BD28E5"/>
    <w:rsid w:val="00BD52D7"/>
    <w:rsid w:val="00BE0CFF"/>
    <w:rsid w:val="00BF3A32"/>
    <w:rsid w:val="00BF63C5"/>
    <w:rsid w:val="00BF725A"/>
    <w:rsid w:val="00C06708"/>
    <w:rsid w:val="00C070CB"/>
    <w:rsid w:val="00C10686"/>
    <w:rsid w:val="00C10730"/>
    <w:rsid w:val="00C13794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66F2C"/>
    <w:rsid w:val="00C6774C"/>
    <w:rsid w:val="00C724F5"/>
    <w:rsid w:val="00C74D76"/>
    <w:rsid w:val="00C77B9E"/>
    <w:rsid w:val="00C809A0"/>
    <w:rsid w:val="00C82C1F"/>
    <w:rsid w:val="00C870EA"/>
    <w:rsid w:val="00C87544"/>
    <w:rsid w:val="00C91FB7"/>
    <w:rsid w:val="00C93562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CF378B"/>
    <w:rsid w:val="00D018B7"/>
    <w:rsid w:val="00D1111A"/>
    <w:rsid w:val="00D13737"/>
    <w:rsid w:val="00D1528C"/>
    <w:rsid w:val="00D22040"/>
    <w:rsid w:val="00D26E25"/>
    <w:rsid w:val="00D35E8C"/>
    <w:rsid w:val="00D45D83"/>
    <w:rsid w:val="00D504C5"/>
    <w:rsid w:val="00D550DE"/>
    <w:rsid w:val="00D570F3"/>
    <w:rsid w:val="00D72641"/>
    <w:rsid w:val="00D76CD1"/>
    <w:rsid w:val="00D77FE4"/>
    <w:rsid w:val="00DA465E"/>
    <w:rsid w:val="00DA68C7"/>
    <w:rsid w:val="00DB1523"/>
    <w:rsid w:val="00DB6327"/>
    <w:rsid w:val="00DB6870"/>
    <w:rsid w:val="00DB7A12"/>
    <w:rsid w:val="00DC6E90"/>
    <w:rsid w:val="00DE3A3C"/>
    <w:rsid w:val="00DF43CB"/>
    <w:rsid w:val="00E0053F"/>
    <w:rsid w:val="00E16184"/>
    <w:rsid w:val="00E263EC"/>
    <w:rsid w:val="00E321EC"/>
    <w:rsid w:val="00E35A7D"/>
    <w:rsid w:val="00E3709F"/>
    <w:rsid w:val="00E3731D"/>
    <w:rsid w:val="00E37EF0"/>
    <w:rsid w:val="00E406C3"/>
    <w:rsid w:val="00E45411"/>
    <w:rsid w:val="00E50764"/>
    <w:rsid w:val="00E507E4"/>
    <w:rsid w:val="00E54B36"/>
    <w:rsid w:val="00E553C7"/>
    <w:rsid w:val="00E55D89"/>
    <w:rsid w:val="00E60958"/>
    <w:rsid w:val="00E76339"/>
    <w:rsid w:val="00E86190"/>
    <w:rsid w:val="00E9070D"/>
    <w:rsid w:val="00EA12F2"/>
    <w:rsid w:val="00EA326E"/>
    <w:rsid w:val="00EA62AA"/>
    <w:rsid w:val="00EB0D56"/>
    <w:rsid w:val="00EB3AE0"/>
    <w:rsid w:val="00EB4500"/>
    <w:rsid w:val="00ED58B2"/>
    <w:rsid w:val="00EE3319"/>
    <w:rsid w:val="00EE55FF"/>
    <w:rsid w:val="00EE6CB5"/>
    <w:rsid w:val="00EF484D"/>
    <w:rsid w:val="00EF556D"/>
    <w:rsid w:val="00F015A3"/>
    <w:rsid w:val="00F02B29"/>
    <w:rsid w:val="00F1273F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A769F"/>
    <w:rsid w:val="00FB1CC9"/>
    <w:rsid w:val="00FB2655"/>
    <w:rsid w:val="00FB27BB"/>
    <w:rsid w:val="00FB369A"/>
    <w:rsid w:val="00FC2779"/>
    <w:rsid w:val="00FC4451"/>
    <w:rsid w:val="00FD29EF"/>
    <w:rsid w:val="00FE3A99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4F7B0C"/>
    <w:pPr>
      <w:ind w:left="720"/>
      <w:contextualSpacing/>
    </w:pPr>
  </w:style>
  <w:style w:type="character" w:styleId="a8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9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a">
    <w:name w:val="Body Text"/>
    <w:basedOn w:val="a"/>
    <w:link w:val="ab"/>
    <w:rsid w:val="006E662F"/>
    <w:pPr>
      <w:spacing w:after="120"/>
      <w:jc w:val="both"/>
    </w:pPr>
    <w:rPr>
      <w:sz w:val="28"/>
      <w:szCs w:val="20"/>
    </w:rPr>
  </w:style>
  <w:style w:type="character" w:customStyle="1" w:styleId="ab">
    <w:name w:val="Основний текст Знак"/>
    <w:basedOn w:val="a0"/>
    <w:link w:val="aa"/>
    <w:rsid w:val="006E662F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6E662F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Semtxt">
    <w:name w:val="Sem_txt"/>
    <w:basedOn w:val="a"/>
    <w:qFormat/>
    <w:rsid w:val="006E662F"/>
    <w:pPr>
      <w:spacing w:before="120" w:after="120"/>
      <w:ind w:firstLine="284"/>
      <w:jc w:val="both"/>
    </w:pPr>
    <w:rPr>
      <w:lang w:val="uk-UA" w:eastAsia="uk-UA"/>
    </w:rPr>
  </w:style>
  <w:style w:type="character" w:customStyle="1" w:styleId="a7">
    <w:name w:val="Абзац списку Знак"/>
    <w:link w:val="a6"/>
    <w:uiPriority w:val="34"/>
    <w:rsid w:val="006E66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E871-A571-4BE9-99CF-59C7DAF1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3109</Words>
  <Characters>22757</Characters>
  <Application>Microsoft Office Word</Application>
  <DocSecurity>0</DocSecurity>
  <Lines>189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Ліпінський Савелій Вікторович</cp:lastModifiedBy>
  <cp:revision>13</cp:revision>
  <cp:lastPrinted>2023-08-11T17:17:00Z</cp:lastPrinted>
  <dcterms:created xsi:type="dcterms:W3CDTF">2023-08-11T17:07:00Z</dcterms:created>
  <dcterms:modified xsi:type="dcterms:W3CDTF">2023-08-11T18:17:00Z</dcterms:modified>
</cp:coreProperties>
</file>